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rawings/drawing5.xml" ContentType="application/vnd.openxmlformats-officedocument.drawingml.chartshapes+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drawings/drawing6.xml" ContentType="application/vnd.openxmlformats-officedocument.drawingml.chartshapes+xml"/>
  <Override PartName="/word/charts/chart12.xml" ContentType="application/vnd.openxmlformats-officedocument.drawingml.chart+xml"/>
  <Override PartName="/word/drawings/drawing7.xml" ContentType="application/vnd.openxmlformats-officedocument.drawingml.chartshapes+xml"/>
  <Override PartName="/word/charts/chart13.xml" ContentType="application/vnd.openxmlformats-officedocument.drawingml.chart+xml"/>
  <Override PartName="/word/drawings/drawing8.xml" ContentType="application/vnd.openxmlformats-officedocument.drawingml.chartshapes+xml"/>
  <Override PartName="/word/charts/chart14.xml" ContentType="application/vnd.openxmlformats-officedocument.drawingml.chart+xml"/>
  <Override PartName="/word/drawings/drawing9.xml" ContentType="application/vnd.openxmlformats-officedocument.drawingml.chartshapes+xml"/>
  <Override PartName="/word/charts/chart15.xml" ContentType="application/vnd.openxmlformats-officedocument.drawingml.chart+xml"/>
  <Override PartName="/word/drawings/drawing10.xml" ContentType="application/vnd.openxmlformats-officedocument.drawingml.chartshapes+xml"/>
  <Override PartName="/word/charts/chart16.xml" ContentType="application/vnd.openxmlformats-officedocument.drawingml.chart+xml"/>
  <Override PartName="/word/charts/chart17.xml" ContentType="application/vnd.openxmlformats-officedocument.drawingml.chart+xml"/>
  <Override PartName="/word/drawings/drawing11.xml" ContentType="application/vnd.openxmlformats-officedocument.drawingml.chartshapes+xml"/>
  <Override PartName="/word/charts/chart18.xml" ContentType="application/vnd.openxmlformats-officedocument.drawingml.chart+xml"/>
  <Override PartName="/word/drawings/drawing12.xml" ContentType="application/vnd.openxmlformats-officedocument.drawingml.chartshapes+xml"/>
  <Override PartName="/word/charts/chart19.xml" ContentType="application/vnd.openxmlformats-officedocument.drawingml.chart+xml"/>
  <Override PartName="/word/drawings/drawing13.xml" ContentType="application/vnd.openxmlformats-officedocument.drawingml.chartshapes+xml"/>
  <Override PartName="/word/charts/chart20.xml" ContentType="application/vnd.openxmlformats-officedocument.drawingml.chart+xml"/>
  <Override PartName="/word/drawings/drawing14.xml" ContentType="application/vnd.openxmlformats-officedocument.drawingml.chartshapes+xml"/>
  <Override PartName="/word/charts/chart21.xml" ContentType="application/vnd.openxmlformats-officedocument.drawingml.chart+xml"/>
  <Override PartName="/word/drawings/drawing15.xml" ContentType="application/vnd.openxmlformats-officedocument.drawingml.chartshapes+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drawings/drawing16.xml" ContentType="application/vnd.openxmlformats-officedocument.drawingml.chartshapes+xml"/>
  <Override PartName="/word/charts/chart27.xml" ContentType="application/vnd.openxmlformats-officedocument.drawingml.chart+xml"/>
  <Override PartName="/word/drawings/drawing17.xml" ContentType="application/vnd.openxmlformats-officedocument.drawingml.chartshapes+xml"/>
  <Override PartName="/word/charts/chart28.xml" ContentType="application/vnd.openxmlformats-officedocument.drawingml.chart+xml"/>
  <Override PartName="/word/drawings/drawing18.xml" ContentType="application/vnd.openxmlformats-officedocument.drawingml.chartshapes+xml"/>
  <Override PartName="/word/charts/chart29.xml" ContentType="application/vnd.openxmlformats-officedocument.drawingml.chart+xml"/>
  <Override PartName="/word/drawings/drawing19.xml" ContentType="application/vnd.openxmlformats-officedocument.drawingml.chartshapes+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0F7" w:rsidRDefault="008230F7">
      <w:pPr>
        <w:widowControl/>
        <w:jc w:val="left"/>
        <w:rPr>
          <w:rFonts w:ascii="HG丸ｺﾞｼｯｸM-PRO" w:eastAsia="HG丸ｺﾞｼｯｸM-PRO" w:hAnsi="HG丸ｺﾞｼｯｸM-PRO"/>
          <w:sz w:val="24"/>
          <w:szCs w:val="24"/>
        </w:rPr>
      </w:pPr>
      <w:bookmarkStart w:id="0" w:name="_GoBack"/>
      <w:bookmarkEnd w:id="0"/>
    </w:p>
    <w:p w:rsidR="008230F7" w:rsidRDefault="008230F7">
      <w:pPr>
        <w:widowControl/>
        <w:jc w:val="left"/>
        <w:rPr>
          <w:rFonts w:ascii="HG丸ｺﾞｼｯｸM-PRO" w:eastAsia="HG丸ｺﾞｼｯｸM-PRO" w:hAnsi="HG丸ｺﾞｼｯｸM-PRO"/>
          <w:sz w:val="24"/>
          <w:szCs w:val="24"/>
        </w:rPr>
      </w:pPr>
    </w:p>
    <w:p w:rsidR="00140C46" w:rsidRDefault="00140C46">
      <w:pPr>
        <w:widowControl/>
        <w:jc w:val="left"/>
        <w:rPr>
          <w:rFonts w:ascii="HG丸ｺﾞｼｯｸM-PRO" w:eastAsia="HG丸ｺﾞｼｯｸM-PRO" w:hAnsi="HG丸ｺﾞｼｯｸM-PRO"/>
          <w:sz w:val="24"/>
          <w:szCs w:val="24"/>
        </w:rPr>
      </w:pPr>
    </w:p>
    <w:p w:rsidR="00140C46" w:rsidRDefault="00140C46">
      <w:pPr>
        <w:widowControl/>
        <w:jc w:val="left"/>
        <w:rPr>
          <w:rFonts w:ascii="HG丸ｺﾞｼｯｸM-PRO" w:eastAsia="HG丸ｺﾞｼｯｸM-PRO" w:hAnsi="HG丸ｺﾞｼｯｸM-PRO"/>
          <w:sz w:val="24"/>
          <w:szCs w:val="24"/>
        </w:rPr>
      </w:pPr>
    </w:p>
    <w:p w:rsidR="00140C46" w:rsidRDefault="00140C46">
      <w:pPr>
        <w:widowControl/>
        <w:jc w:val="left"/>
        <w:rPr>
          <w:rFonts w:ascii="HG丸ｺﾞｼｯｸM-PRO" w:eastAsia="HG丸ｺﾞｼｯｸM-PRO" w:hAnsi="HG丸ｺﾞｼｯｸM-PRO"/>
          <w:sz w:val="24"/>
          <w:szCs w:val="24"/>
        </w:rPr>
      </w:pPr>
    </w:p>
    <w:p w:rsidR="008230F7" w:rsidRDefault="008230F7">
      <w:pPr>
        <w:widowControl/>
        <w:jc w:val="left"/>
        <w:rPr>
          <w:rFonts w:ascii="HG丸ｺﾞｼｯｸM-PRO" w:eastAsia="HG丸ｺﾞｼｯｸM-PRO" w:hAnsi="HG丸ｺﾞｼｯｸM-PRO"/>
          <w:sz w:val="24"/>
          <w:szCs w:val="24"/>
        </w:rPr>
      </w:pPr>
    </w:p>
    <w:p w:rsidR="008230F7" w:rsidRDefault="008230F7">
      <w:pPr>
        <w:widowControl/>
        <w:jc w:val="left"/>
        <w:rPr>
          <w:rFonts w:ascii="HG丸ｺﾞｼｯｸM-PRO" w:eastAsia="HG丸ｺﾞｼｯｸM-PRO" w:hAnsi="HG丸ｺﾞｼｯｸM-PRO"/>
          <w:sz w:val="24"/>
          <w:szCs w:val="24"/>
        </w:rPr>
      </w:pPr>
    </w:p>
    <w:p w:rsidR="008230F7" w:rsidRPr="00140C46" w:rsidRDefault="0079176A" w:rsidP="008230F7">
      <w:pPr>
        <w:jc w:val="center"/>
        <w:rPr>
          <w:rFonts w:ascii="HGP創英角ｺﾞｼｯｸUB" w:eastAsia="HGP創英角ｺﾞｼｯｸUB" w:hAnsi="HGP創英角ｺﾞｼｯｸUB"/>
          <w:b/>
          <w:sz w:val="52"/>
          <w:szCs w:val="52"/>
        </w:rPr>
      </w:pPr>
      <w:r>
        <w:rPr>
          <w:rFonts w:ascii="HGP創英角ｺﾞｼｯｸUB" w:eastAsia="HGP創英角ｺﾞｼｯｸUB" w:hAnsi="HGP創英角ｺﾞｼｯｸUB" w:hint="eastAsia"/>
          <w:b/>
          <w:sz w:val="52"/>
          <w:szCs w:val="52"/>
        </w:rPr>
        <w:t>菊　池　市</w:t>
      </w:r>
    </w:p>
    <w:p w:rsidR="008230F7" w:rsidRPr="00140C46" w:rsidRDefault="008230F7" w:rsidP="008230F7">
      <w:pPr>
        <w:jc w:val="center"/>
        <w:rPr>
          <w:rFonts w:ascii="HGP創英角ｺﾞｼｯｸUB" w:eastAsia="HGP創英角ｺﾞｼｯｸUB" w:hAnsi="HGP創英角ｺﾞｼｯｸUB"/>
          <w:b/>
          <w:sz w:val="52"/>
          <w:szCs w:val="52"/>
        </w:rPr>
      </w:pPr>
      <w:r w:rsidRPr="00140C46">
        <w:rPr>
          <w:rFonts w:ascii="HGP創英角ｺﾞｼｯｸUB" w:eastAsia="HGP創英角ｺﾞｼｯｸUB" w:hAnsi="HGP創英角ｺﾞｼｯｸUB" w:hint="eastAsia"/>
          <w:b/>
          <w:sz w:val="52"/>
          <w:szCs w:val="52"/>
        </w:rPr>
        <w:t>子ども・子育て支援事業計画</w:t>
      </w:r>
    </w:p>
    <w:p w:rsidR="008230F7" w:rsidRPr="00140C46" w:rsidRDefault="008230F7" w:rsidP="008230F7">
      <w:pPr>
        <w:jc w:val="center"/>
        <w:rPr>
          <w:rFonts w:ascii="HGP創英角ｺﾞｼｯｸUB" w:eastAsia="HGP創英角ｺﾞｼｯｸUB" w:hAnsi="HGP創英角ｺﾞｼｯｸUB"/>
          <w:b/>
          <w:sz w:val="52"/>
          <w:szCs w:val="52"/>
        </w:rPr>
      </w:pPr>
    </w:p>
    <w:p w:rsidR="00140C46" w:rsidRDefault="00140C46" w:rsidP="008230F7">
      <w:pPr>
        <w:jc w:val="center"/>
        <w:rPr>
          <w:rFonts w:asciiTheme="majorEastAsia" w:eastAsiaTheme="majorEastAsia" w:hAnsiTheme="majorEastAsia"/>
          <w:b/>
          <w:sz w:val="24"/>
          <w:szCs w:val="24"/>
        </w:rPr>
      </w:pPr>
    </w:p>
    <w:p w:rsidR="008230F7" w:rsidRPr="0033087F" w:rsidRDefault="008230F7" w:rsidP="008230F7">
      <w:pPr>
        <w:widowControl/>
        <w:jc w:val="center"/>
        <w:rPr>
          <w:rFonts w:ascii="HGP創英角ｺﾞｼｯｸUB" w:eastAsia="HGP創英角ｺﾞｼｯｸUB" w:hAnsi="HGP創英角ｺﾞｼｯｸUB"/>
          <w:sz w:val="24"/>
          <w:szCs w:val="24"/>
        </w:rPr>
      </w:pPr>
      <w:r w:rsidRPr="0033087F">
        <w:rPr>
          <w:rFonts w:ascii="HGP創英角ｺﾞｼｯｸUB" w:eastAsia="HGP創英角ｺﾞｼｯｸUB" w:hAnsi="HGP創英角ｺﾞｼｯｸUB" w:hint="eastAsia"/>
          <w:sz w:val="24"/>
          <w:szCs w:val="24"/>
        </w:rPr>
        <w:t>平成27年度～平成31年度</w:t>
      </w:r>
    </w:p>
    <w:p w:rsidR="008230F7" w:rsidRPr="008230F7" w:rsidRDefault="008230F7" w:rsidP="008230F7">
      <w:pPr>
        <w:widowControl/>
        <w:jc w:val="left"/>
        <w:rPr>
          <w:rFonts w:ascii="HG丸ｺﾞｼｯｸM-PRO" w:eastAsia="HG丸ｺﾞｼｯｸM-PRO" w:hAnsi="HG丸ｺﾞｼｯｸM-PRO"/>
          <w:sz w:val="40"/>
          <w:szCs w:val="24"/>
        </w:rPr>
      </w:pPr>
    </w:p>
    <w:p w:rsidR="008230F7" w:rsidRDefault="008230F7" w:rsidP="008230F7">
      <w:pPr>
        <w:widowControl/>
        <w:jc w:val="left"/>
        <w:rPr>
          <w:rFonts w:ascii="HG丸ｺﾞｼｯｸM-PRO" w:eastAsia="HG丸ｺﾞｼｯｸM-PRO" w:hAnsi="HG丸ｺﾞｼｯｸM-PRO"/>
          <w:sz w:val="40"/>
          <w:szCs w:val="24"/>
        </w:rPr>
      </w:pPr>
    </w:p>
    <w:p w:rsidR="008230F7" w:rsidRDefault="008230F7" w:rsidP="008230F7">
      <w:pPr>
        <w:widowControl/>
        <w:jc w:val="left"/>
        <w:rPr>
          <w:rFonts w:ascii="HG丸ｺﾞｼｯｸM-PRO" w:eastAsia="HG丸ｺﾞｼｯｸM-PRO" w:hAnsi="HG丸ｺﾞｼｯｸM-PRO"/>
          <w:sz w:val="40"/>
          <w:szCs w:val="24"/>
        </w:rPr>
      </w:pPr>
    </w:p>
    <w:p w:rsidR="0079176A" w:rsidRPr="0079176A" w:rsidRDefault="0079176A" w:rsidP="008230F7">
      <w:pPr>
        <w:widowControl/>
        <w:jc w:val="left"/>
        <w:rPr>
          <w:rFonts w:ascii="HG丸ｺﾞｼｯｸM-PRO" w:eastAsia="HG丸ｺﾞｼｯｸM-PRO" w:hAnsi="HG丸ｺﾞｼｯｸM-PRO"/>
          <w:sz w:val="40"/>
          <w:szCs w:val="24"/>
        </w:rPr>
      </w:pPr>
    </w:p>
    <w:p w:rsidR="008230F7" w:rsidRPr="008230F7" w:rsidRDefault="008230F7" w:rsidP="008230F7">
      <w:pPr>
        <w:widowControl/>
        <w:jc w:val="left"/>
        <w:rPr>
          <w:rFonts w:ascii="HG丸ｺﾞｼｯｸM-PRO" w:eastAsia="HG丸ｺﾞｼｯｸM-PRO" w:hAnsi="HG丸ｺﾞｼｯｸM-PRO"/>
          <w:sz w:val="40"/>
          <w:szCs w:val="24"/>
        </w:rPr>
      </w:pPr>
    </w:p>
    <w:p w:rsidR="008230F7" w:rsidRPr="008230F7" w:rsidRDefault="008230F7" w:rsidP="008230F7">
      <w:pPr>
        <w:widowControl/>
        <w:jc w:val="left"/>
        <w:rPr>
          <w:rFonts w:ascii="HG丸ｺﾞｼｯｸM-PRO" w:eastAsia="HG丸ｺﾞｼｯｸM-PRO" w:hAnsi="HG丸ｺﾞｼｯｸM-PRO"/>
          <w:sz w:val="40"/>
          <w:szCs w:val="24"/>
        </w:rPr>
      </w:pPr>
    </w:p>
    <w:p w:rsidR="008230F7" w:rsidRPr="008230F7" w:rsidRDefault="008230F7" w:rsidP="008230F7">
      <w:pPr>
        <w:widowControl/>
        <w:jc w:val="left"/>
        <w:rPr>
          <w:rFonts w:ascii="HG丸ｺﾞｼｯｸM-PRO" w:eastAsia="HG丸ｺﾞｼｯｸM-PRO" w:hAnsi="HG丸ｺﾞｼｯｸM-PRO"/>
          <w:sz w:val="40"/>
          <w:szCs w:val="24"/>
        </w:rPr>
      </w:pPr>
    </w:p>
    <w:p w:rsidR="008230F7" w:rsidRPr="008230F7" w:rsidRDefault="008230F7" w:rsidP="008230F7">
      <w:pPr>
        <w:widowControl/>
        <w:jc w:val="left"/>
        <w:rPr>
          <w:rFonts w:ascii="HG丸ｺﾞｼｯｸM-PRO" w:eastAsia="HG丸ｺﾞｼｯｸM-PRO" w:hAnsi="HG丸ｺﾞｼｯｸM-PRO"/>
          <w:sz w:val="40"/>
          <w:szCs w:val="24"/>
        </w:rPr>
      </w:pPr>
    </w:p>
    <w:p w:rsidR="008230F7" w:rsidRPr="008230F7" w:rsidRDefault="008230F7" w:rsidP="008230F7">
      <w:pPr>
        <w:widowControl/>
        <w:jc w:val="left"/>
        <w:rPr>
          <w:rFonts w:ascii="HG丸ｺﾞｼｯｸM-PRO" w:eastAsia="HG丸ｺﾞｼｯｸM-PRO" w:hAnsi="HG丸ｺﾞｼｯｸM-PRO"/>
          <w:sz w:val="40"/>
          <w:szCs w:val="24"/>
        </w:rPr>
      </w:pPr>
    </w:p>
    <w:p w:rsidR="008230F7" w:rsidRPr="0033087F" w:rsidRDefault="008230F7" w:rsidP="008230F7">
      <w:pPr>
        <w:widowControl/>
        <w:jc w:val="center"/>
        <w:rPr>
          <w:rFonts w:ascii="HGP創英角ｺﾞｼｯｸUB" w:eastAsia="HGP創英角ｺﾞｼｯｸUB" w:hAnsi="HGP創英角ｺﾞｼｯｸUB"/>
          <w:sz w:val="40"/>
          <w:szCs w:val="24"/>
        </w:rPr>
      </w:pPr>
      <w:r w:rsidRPr="0033087F">
        <w:rPr>
          <w:rFonts w:ascii="HGP創英角ｺﾞｼｯｸUB" w:eastAsia="HGP創英角ｺﾞｼｯｸUB" w:hAnsi="HGP創英角ｺﾞｼｯｸUB" w:hint="eastAsia"/>
          <w:sz w:val="40"/>
          <w:szCs w:val="24"/>
        </w:rPr>
        <w:t>平成</w:t>
      </w:r>
      <w:r w:rsidR="00E45EE1" w:rsidRPr="0033087F">
        <w:rPr>
          <w:rFonts w:ascii="HGP創英角ｺﾞｼｯｸUB" w:eastAsia="HGP創英角ｺﾞｼｯｸUB" w:hAnsi="HGP創英角ｺﾞｼｯｸUB" w:hint="eastAsia"/>
          <w:sz w:val="40"/>
          <w:szCs w:val="24"/>
        </w:rPr>
        <w:t>27</w:t>
      </w:r>
      <w:r w:rsidRPr="0033087F">
        <w:rPr>
          <w:rFonts w:ascii="HGP創英角ｺﾞｼｯｸUB" w:eastAsia="HGP創英角ｺﾞｼｯｸUB" w:hAnsi="HGP創英角ｺﾞｼｯｸUB" w:hint="eastAsia"/>
          <w:sz w:val="40"/>
          <w:szCs w:val="24"/>
        </w:rPr>
        <w:t>年</w:t>
      </w:r>
      <w:r w:rsidR="008C5592">
        <w:rPr>
          <w:rFonts w:ascii="HGP創英角ｺﾞｼｯｸUB" w:eastAsia="HGP創英角ｺﾞｼｯｸUB" w:hAnsi="HGP創英角ｺﾞｼｯｸUB" w:hint="eastAsia"/>
          <w:sz w:val="40"/>
          <w:szCs w:val="24"/>
        </w:rPr>
        <w:t>3</w:t>
      </w:r>
      <w:r w:rsidRPr="0033087F">
        <w:rPr>
          <w:rFonts w:ascii="HGP創英角ｺﾞｼｯｸUB" w:eastAsia="HGP創英角ｺﾞｼｯｸUB" w:hAnsi="HGP創英角ｺﾞｼｯｸUB" w:hint="eastAsia"/>
          <w:sz w:val="40"/>
          <w:szCs w:val="24"/>
        </w:rPr>
        <w:t>月現在</w:t>
      </w:r>
    </w:p>
    <w:p w:rsidR="008230F7" w:rsidRPr="0033087F" w:rsidRDefault="008230F7" w:rsidP="008230F7">
      <w:pPr>
        <w:widowControl/>
        <w:jc w:val="center"/>
        <w:rPr>
          <w:rFonts w:ascii="HGP創英角ｺﾞｼｯｸUB" w:eastAsia="HGP創英角ｺﾞｼｯｸUB" w:hAnsi="HGP創英角ｺﾞｼｯｸUB"/>
          <w:sz w:val="40"/>
          <w:szCs w:val="24"/>
        </w:rPr>
      </w:pPr>
      <w:r w:rsidRPr="0033087F">
        <w:rPr>
          <w:rFonts w:ascii="HGP創英角ｺﾞｼｯｸUB" w:eastAsia="HGP創英角ｺﾞｼｯｸUB" w:hAnsi="HGP創英角ｺﾞｼｯｸUB" w:hint="eastAsia"/>
          <w:sz w:val="40"/>
          <w:szCs w:val="24"/>
        </w:rPr>
        <w:t xml:space="preserve">熊本県　</w:t>
      </w:r>
      <w:r w:rsidR="0079176A" w:rsidRPr="0033087F">
        <w:rPr>
          <w:rFonts w:ascii="HGP創英角ｺﾞｼｯｸUB" w:eastAsia="HGP創英角ｺﾞｼｯｸUB" w:hAnsi="HGP創英角ｺﾞｼｯｸUB" w:hint="eastAsia"/>
          <w:sz w:val="40"/>
          <w:szCs w:val="24"/>
        </w:rPr>
        <w:t>菊池市</w:t>
      </w:r>
    </w:p>
    <w:p w:rsidR="0033087F" w:rsidRDefault="0033087F">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90603E" w:rsidRDefault="0090603E">
      <w:pPr>
        <w:widowControl/>
        <w:jc w:val="left"/>
        <w:rPr>
          <w:rFonts w:ascii="HG丸ｺﾞｼｯｸM-PRO" w:eastAsia="HG丸ｺﾞｼｯｸM-PRO" w:hAnsi="HG丸ｺﾞｼｯｸM-PRO"/>
          <w:sz w:val="24"/>
          <w:szCs w:val="24"/>
        </w:rPr>
        <w:sectPr w:rsidR="0090603E" w:rsidSect="005B12EE">
          <w:headerReference w:type="even" r:id="rId9"/>
          <w:footerReference w:type="even" r:id="rId10"/>
          <w:footerReference w:type="default" r:id="rId11"/>
          <w:pgSz w:w="11906" w:h="16838" w:code="9"/>
          <w:pgMar w:top="1418" w:right="1418" w:bottom="1418" w:left="1418" w:header="510" w:footer="510" w:gutter="0"/>
          <w:cols w:space="425"/>
          <w:docGrid w:type="lines" w:linePitch="360"/>
        </w:sectPr>
      </w:pPr>
    </w:p>
    <w:sdt>
      <w:sdtPr>
        <w:rPr>
          <w:rFonts w:asciiTheme="minorHAnsi" w:eastAsiaTheme="minorEastAsia" w:hAnsiTheme="minorHAnsi" w:cstheme="minorBidi"/>
          <w:b/>
          <w:kern w:val="2"/>
          <w:sz w:val="21"/>
          <w:szCs w:val="22"/>
          <w:lang w:val="en-US"/>
        </w:rPr>
        <w:id w:val="-1913378119"/>
        <w:docPartObj>
          <w:docPartGallery w:val="Table of Contents"/>
          <w:docPartUnique/>
        </w:docPartObj>
      </w:sdtPr>
      <w:sdtEndPr>
        <w:rPr>
          <w:b w:val="0"/>
          <w:bCs/>
        </w:rPr>
      </w:sdtEndPr>
      <w:sdtContent>
        <w:p w:rsidR="00C14AA4" w:rsidRPr="008D76B5" w:rsidRDefault="00C14AA4" w:rsidP="008D76B5">
          <w:pPr>
            <w:pStyle w:val="af3"/>
            <w:spacing w:after="180"/>
            <w:rPr>
              <w:sz w:val="28"/>
              <w:szCs w:val="28"/>
            </w:rPr>
          </w:pPr>
          <w:r w:rsidRPr="008D76B5">
            <w:rPr>
              <w:sz w:val="28"/>
              <w:szCs w:val="28"/>
            </w:rPr>
            <w:t>目</w:t>
          </w:r>
          <w:r w:rsidRPr="008D76B5">
            <w:rPr>
              <w:rFonts w:hint="eastAsia"/>
              <w:sz w:val="28"/>
              <w:szCs w:val="28"/>
            </w:rPr>
            <w:t xml:space="preserve">　</w:t>
          </w:r>
          <w:r w:rsidRPr="008D76B5">
            <w:rPr>
              <w:sz w:val="28"/>
              <w:szCs w:val="28"/>
            </w:rPr>
            <w:t>次</w:t>
          </w:r>
        </w:p>
        <w:p w:rsidR="00210753" w:rsidRPr="00210753" w:rsidRDefault="00C14AA4" w:rsidP="00210753">
          <w:pPr>
            <w:pStyle w:val="11"/>
            <w:rPr>
              <w:b w:val="0"/>
              <w:sz w:val="21"/>
            </w:rPr>
          </w:pPr>
          <w:r w:rsidRPr="00210753">
            <w:fldChar w:fldCharType="begin"/>
          </w:r>
          <w:r w:rsidRPr="00210753">
            <w:instrText xml:space="preserve"> TOC \o "1-2" \h \z \u \t "見出し 3,2" </w:instrText>
          </w:r>
          <w:r w:rsidRPr="00210753">
            <w:fldChar w:fldCharType="separate"/>
          </w:r>
          <w:hyperlink w:anchor="_Toc416170901" w:history="1">
            <w:r w:rsidR="00210753" w:rsidRPr="00210753">
              <w:rPr>
                <w:rStyle w:val="af2"/>
                <w:rFonts w:hint="eastAsia"/>
              </w:rPr>
              <w:t>第１章　計画策定の背景</w:t>
            </w:r>
            <w:r w:rsidR="00210753" w:rsidRPr="00210753">
              <w:rPr>
                <w:webHidden/>
              </w:rPr>
              <w:tab/>
            </w:r>
            <w:r w:rsidR="00210753" w:rsidRPr="00210753">
              <w:rPr>
                <w:webHidden/>
              </w:rPr>
              <w:fldChar w:fldCharType="begin"/>
            </w:r>
            <w:r w:rsidR="00210753" w:rsidRPr="00210753">
              <w:rPr>
                <w:webHidden/>
              </w:rPr>
              <w:instrText xml:space="preserve"> PAGEREF _Toc416170901 \h </w:instrText>
            </w:r>
            <w:r w:rsidR="00210753" w:rsidRPr="00210753">
              <w:rPr>
                <w:webHidden/>
              </w:rPr>
            </w:r>
            <w:r w:rsidR="00210753" w:rsidRPr="00210753">
              <w:rPr>
                <w:webHidden/>
              </w:rPr>
              <w:fldChar w:fldCharType="separate"/>
            </w:r>
            <w:r w:rsidR="006048B1">
              <w:rPr>
                <w:webHidden/>
              </w:rPr>
              <w:t>1</w:t>
            </w:r>
            <w:r w:rsidR="00210753" w:rsidRPr="00210753">
              <w:rPr>
                <w:webHidden/>
              </w:rPr>
              <w:fldChar w:fldCharType="end"/>
            </w:r>
          </w:hyperlink>
        </w:p>
        <w:p w:rsidR="00210753" w:rsidRPr="00210753" w:rsidRDefault="006048B1" w:rsidP="00210753">
          <w:pPr>
            <w:pStyle w:val="25"/>
            <w:spacing w:line="360" w:lineRule="exact"/>
            <w:rPr>
              <w:rFonts w:ascii="メイリオ" w:eastAsia="メイリオ" w:hAnsi="メイリオ" w:cs="メイリオ"/>
              <w:noProof/>
              <w:sz w:val="21"/>
            </w:rPr>
          </w:pPr>
          <w:hyperlink w:anchor="_Toc416170902" w:history="1">
            <w:r w:rsidR="00210753" w:rsidRPr="00210753">
              <w:rPr>
                <w:rStyle w:val="af2"/>
                <w:rFonts w:ascii="メイリオ" w:eastAsia="メイリオ" w:hAnsi="メイリオ" w:cs="メイリオ" w:hint="eastAsia"/>
                <w:noProof/>
              </w:rPr>
              <w:t>１．計画策定の背景と趣旨</w:t>
            </w:r>
            <w:r w:rsidR="00210753" w:rsidRPr="00210753">
              <w:rPr>
                <w:rFonts w:ascii="メイリオ" w:eastAsia="メイリオ" w:hAnsi="メイリオ" w:cs="メイリオ"/>
                <w:noProof/>
                <w:webHidden/>
              </w:rPr>
              <w:tab/>
            </w:r>
            <w:r w:rsidR="00210753" w:rsidRPr="00210753">
              <w:rPr>
                <w:rFonts w:ascii="メイリオ" w:eastAsia="メイリオ" w:hAnsi="メイリオ" w:cs="メイリオ"/>
                <w:noProof/>
                <w:webHidden/>
              </w:rPr>
              <w:fldChar w:fldCharType="begin"/>
            </w:r>
            <w:r w:rsidR="00210753" w:rsidRPr="00210753">
              <w:rPr>
                <w:rFonts w:ascii="メイリオ" w:eastAsia="メイリオ" w:hAnsi="メイリオ" w:cs="メイリオ"/>
                <w:noProof/>
                <w:webHidden/>
              </w:rPr>
              <w:instrText xml:space="preserve"> PAGEREF _Toc416170902 \h </w:instrText>
            </w:r>
            <w:r w:rsidR="00210753" w:rsidRPr="00210753">
              <w:rPr>
                <w:rFonts w:ascii="メイリオ" w:eastAsia="メイリオ" w:hAnsi="メイリオ" w:cs="メイリオ"/>
                <w:noProof/>
                <w:webHidden/>
              </w:rPr>
            </w:r>
            <w:r w:rsidR="00210753" w:rsidRPr="00210753">
              <w:rPr>
                <w:rFonts w:ascii="メイリオ" w:eastAsia="メイリオ" w:hAnsi="メイリオ" w:cs="メイリオ"/>
                <w:noProof/>
                <w:webHidden/>
              </w:rPr>
              <w:fldChar w:fldCharType="separate"/>
            </w:r>
            <w:r>
              <w:rPr>
                <w:rFonts w:ascii="メイリオ" w:eastAsia="メイリオ" w:hAnsi="メイリオ" w:cs="メイリオ"/>
                <w:noProof/>
                <w:webHidden/>
              </w:rPr>
              <w:t>1</w:t>
            </w:r>
            <w:r w:rsidR="00210753" w:rsidRPr="00210753">
              <w:rPr>
                <w:rFonts w:ascii="メイリオ" w:eastAsia="メイリオ" w:hAnsi="メイリオ" w:cs="メイリオ"/>
                <w:noProof/>
                <w:webHidden/>
              </w:rPr>
              <w:fldChar w:fldCharType="end"/>
            </w:r>
          </w:hyperlink>
        </w:p>
        <w:p w:rsidR="00210753" w:rsidRPr="00210753" w:rsidRDefault="006048B1" w:rsidP="00210753">
          <w:pPr>
            <w:pStyle w:val="25"/>
            <w:spacing w:line="360" w:lineRule="exact"/>
            <w:rPr>
              <w:rFonts w:ascii="メイリオ" w:eastAsia="メイリオ" w:hAnsi="メイリオ" w:cs="メイリオ"/>
              <w:noProof/>
              <w:sz w:val="21"/>
            </w:rPr>
          </w:pPr>
          <w:hyperlink w:anchor="_Toc416170903" w:history="1">
            <w:r w:rsidR="00210753" w:rsidRPr="00210753">
              <w:rPr>
                <w:rStyle w:val="af2"/>
                <w:rFonts w:ascii="メイリオ" w:eastAsia="メイリオ" w:hAnsi="メイリオ" w:cs="メイリオ" w:hint="eastAsia"/>
                <w:noProof/>
              </w:rPr>
              <w:t>２．計画の位置づけ</w:t>
            </w:r>
            <w:r w:rsidR="00210753" w:rsidRPr="00210753">
              <w:rPr>
                <w:rFonts w:ascii="メイリオ" w:eastAsia="メイリオ" w:hAnsi="メイリオ" w:cs="メイリオ"/>
                <w:noProof/>
                <w:webHidden/>
              </w:rPr>
              <w:tab/>
            </w:r>
            <w:r w:rsidR="00210753" w:rsidRPr="00210753">
              <w:rPr>
                <w:rFonts w:ascii="メイリオ" w:eastAsia="メイリオ" w:hAnsi="メイリオ" w:cs="メイリオ"/>
                <w:noProof/>
                <w:webHidden/>
              </w:rPr>
              <w:fldChar w:fldCharType="begin"/>
            </w:r>
            <w:r w:rsidR="00210753" w:rsidRPr="00210753">
              <w:rPr>
                <w:rFonts w:ascii="メイリオ" w:eastAsia="メイリオ" w:hAnsi="メイリオ" w:cs="メイリオ"/>
                <w:noProof/>
                <w:webHidden/>
              </w:rPr>
              <w:instrText xml:space="preserve"> PAGEREF _Toc416170903 \h </w:instrText>
            </w:r>
            <w:r w:rsidR="00210753" w:rsidRPr="00210753">
              <w:rPr>
                <w:rFonts w:ascii="メイリオ" w:eastAsia="メイリオ" w:hAnsi="メイリオ" w:cs="メイリオ"/>
                <w:noProof/>
                <w:webHidden/>
              </w:rPr>
            </w:r>
            <w:r w:rsidR="00210753" w:rsidRPr="00210753">
              <w:rPr>
                <w:rFonts w:ascii="メイリオ" w:eastAsia="メイリオ" w:hAnsi="メイリオ" w:cs="メイリオ"/>
                <w:noProof/>
                <w:webHidden/>
              </w:rPr>
              <w:fldChar w:fldCharType="separate"/>
            </w:r>
            <w:r>
              <w:rPr>
                <w:rFonts w:ascii="メイリオ" w:eastAsia="メイリオ" w:hAnsi="メイリオ" w:cs="メイリオ"/>
                <w:noProof/>
                <w:webHidden/>
              </w:rPr>
              <w:t>2</w:t>
            </w:r>
            <w:r w:rsidR="00210753" w:rsidRPr="00210753">
              <w:rPr>
                <w:rFonts w:ascii="メイリオ" w:eastAsia="メイリオ" w:hAnsi="メイリオ" w:cs="メイリオ"/>
                <w:noProof/>
                <w:webHidden/>
              </w:rPr>
              <w:fldChar w:fldCharType="end"/>
            </w:r>
          </w:hyperlink>
        </w:p>
        <w:p w:rsidR="00210753" w:rsidRPr="00210753" w:rsidRDefault="006048B1" w:rsidP="00210753">
          <w:pPr>
            <w:pStyle w:val="25"/>
            <w:spacing w:line="360" w:lineRule="exact"/>
            <w:rPr>
              <w:rFonts w:ascii="メイリオ" w:eastAsia="メイリオ" w:hAnsi="メイリオ" w:cs="メイリオ"/>
              <w:noProof/>
              <w:sz w:val="21"/>
            </w:rPr>
          </w:pPr>
          <w:hyperlink w:anchor="_Toc416170904" w:history="1">
            <w:r w:rsidR="00210753" w:rsidRPr="00210753">
              <w:rPr>
                <w:rStyle w:val="af2"/>
                <w:rFonts w:ascii="メイリオ" w:eastAsia="メイリオ" w:hAnsi="メイリオ" w:cs="メイリオ" w:hint="eastAsia"/>
                <w:noProof/>
              </w:rPr>
              <w:t>３．計画期間</w:t>
            </w:r>
            <w:r w:rsidR="00210753" w:rsidRPr="00210753">
              <w:rPr>
                <w:rFonts w:ascii="メイリオ" w:eastAsia="メイリオ" w:hAnsi="メイリオ" w:cs="メイリオ"/>
                <w:noProof/>
                <w:webHidden/>
              </w:rPr>
              <w:tab/>
            </w:r>
            <w:r w:rsidR="00210753" w:rsidRPr="00210753">
              <w:rPr>
                <w:rFonts w:ascii="メイリオ" w:eastAsia="メイリオ" w:hAnsi="メイリオ" w:cs="メイリオ"/>
                <w:noProof/>
                <w:webHidden/>
              </w:rPr>
              <w:fldChar w:fldCharType="begin"/>
            </w:r>
            <w:r w:rsidR="00210753" w:rsidRPr="00210753">
              <w:rPr>
                <w:rFonts w:ascii="メイリオ" w:eastAsia="メイリオ" w:hAnsi="メイリオ" w:cs="メイリオ"/>
                <w:noProof/>
                <w:webHidden/>
              </w:rPr>
              <w:instrText xml:space="preserve"> PAGEREF _Toc416170904 \h </w:instrText>
            </w:r>
            <w:r w:rsidR="00210753" w:rsidRPr="00210753">
              <w:rPr>
                <w:rFonts w:ascii="メイリオ" w:eastAsia="メイリオ" w:hAnsi="メイリオ" w:cs="メイリオ"/>
                <w:noProof/>
                <w:webHidden/>
              </w:rPr>
            </w:r>
            <w:r w:rsidR="00210753" w:rsidRPr="00210753">
              <w:rPr>
                <w:rFonts w:ascii="メイリオ" w:eastAsia="メイリオ" w:hAnsi="メイリオ" w:cs="メイリオ"/>
                <w:noProof/>
                <w:webHidden/>
              </w:rPr>
              <w:fldChar w:fldCharType="separate"/>
            </w:r>
            <w:r>
              <w:rPr>
                <w:rFonts w:ascii="メイリオ" w:eastAsia="メイリオ" w:hAnsi="メイリオ" w:cs="メイリオ"/>
                <w:noProof/>
                <w:webHidden/>
              </w:rPr>
              <w:t>2</w:t>
            </w:r>
            <w:r w:rsidR="00210753" w:rsidRPr="00210753">
              <w:rPr>
                <w:rFonts w:ascii="メイリオ" w:eastAsia="メイリオ" w:hAnsi="メイリオ" w:cs="メイリオ"/>
                <w:noProof/>
                <w:webHidden/>
              </w:rPr>
              <w:fldChar w:fldCharType="end"/>
            </w:r>
          </w:hyperlink>
        </w:p>
        <w:p w:rsidR="00210753" w:rsidRPr="00210753" w:rsidRDefault="006048B1" w:rsidP="00210753">
          <w:pPr>
            <w:pStyle w:val="25"/>
            <w:spacing w:line="360" w:lineRule="exact"/>
            <w:rPr>
              <w:rFonts w:ascii="メイリオ" w:eastAsia="メイリオ" w:hAnsi="メイリオ" w:cs="メイリオ"/>
              <w:noProof/>
              <w:sz w:val="21"/>
            </w:rPr>
          </w:pPr>
          <w:hyperlink w:anchor="_Toc416170905" w:history="1">
            <w:r w:rsidR="00210753" w:rsidRPr="00210753">
              <w:rPr>
                <w:rStyle w:val="af2"/>
                <w:rFonts w:ascii="メイリオ" w:eastAsia="メイリオ" w:hAnsi="メイリオ" w:cs="メイリオ" w:hint="eastAsia"/>
                <w:noProof/>
              </w:rPr>
              <w:t>４．計画の対象</w:t>
            </w:r>
            <w:r w:rsidR="00210753" w:rsidRPr="00210753">
              <w:rPr>
                <w:rFonts w:ascii="メイリオ" w:eastAsia="メイリオ" w:hAnsi="メイリオ" w:cs="メイリオ"/>
                <w:noProof/>
                <w:webHidden/>
              </w:rPr>
              <w:tab/>
            </w:r>
            <w:r w:rsidR="00210753" w:rsidRPr="00210753">
              <w:rPr>
                <w:rFonts w:ascii="メイリオ" w:eastAsia="メイリオ" w:hAnsi="メイリオ" w:cs="メイリオ"/>
                <w:noProof/>
                <w:webHidden/>
              </w:rPr>
              <w:fldChar w:fldCharType="begin"/>
            </w:r>
            <w:r w:rsidR="00210753" w:rsidRPr="00210753">
              <w:rPr>
                <w:rFonts w:ascii="メイリオ" w:eastAsia="メイリオ" w:hAnsi="メイリオ" w:cs="メイリオ"/>
                <w:noProof/>
                <w:webHidden/>
              </w:rPr>
              <w:instrText xml:space="preserve"> PAGEREF _Toc416170905 \h </w:instrText>
            </w:r>
            <w:r w:rsidR="00210753" w:rsidRPr="00210753">
              <w:rPr>
                <w:rFonts w:ascii="メイリオ" w:eastAsia="メイリオ" w:hAnsi="メイリオ" w:cs="メイリオ"/>
                <w:noProof/>
                <w:webHidden/>
              </w:rPr>
            </w:r>
            <w:r w:rsidR="00210753" w:rsidRPr="00210753">
              <w:rPr>
                <w:rFonts w:ascii="メイリオ" w:eastAsia="メイリオ" w:hAnsi="メイリオ" w:cs="メイリオ"/>
                <w:noProof/>
                <w:webHidden/>
              </w:rPr>
              <w:fldChar w:fldCharType="separate"/>
            </w:r>
            <w:r>
              <w:rPr>
                <w:rFonts w:ascii="メイリオ" w:eastAsia="メイリオ" w:hAnsi="メイリオ" w:cs="メイリオ"/>
                <w:noProof/>
                <w:webHidden/>
              </w:rPr>
              <w:t>2</w:t>
            </w:r>
            <w:r w:rsidR="00210753" w:rsidRPr="00210753">
              <w:rPr>
                <w:rFonts w:ascii="メイリオ" w:eastAsia="メイリオ" w:hAnsi="メイリオ" w:cs="メイリオ"/>
                <w:noProof/>
                <w:webHidden/>
              </w:rPr>
              <w:fldChar w:fldCharType="end"/>
            </w:r>
          </w:hyperlink>
        </w:p>
        <w:p w:rsidR="00210753" w:rsidRPr="00210753" w:rsidRDefault="006048B1" w:rsidP="00210753">
          <w:pPr>
            <w:pStyle w:val="25"/>
            <w:spacing w:line="360" w:lineRule="exact"/>
            <w:rPr>
              <w:rFonts w:ascii="メイリオ" w:eastAsia="メイリオ" w:hAnsi="メイリオ" w:cs="メイリオ"/>
              <w:noProof/>
              <w:sz w:val="21"/>
            </w:rPr>
          </w:pPr>
          <w:hyperlink w:anchor="_Toc416170906" w:history="1">
            <w:r w:rsidR="00210753" w:rsidRPr="00210753">
              <w:rPr>
                <w:rStyle w:val="af2"/>
                <w:rFonts w:ascii="メイリオ" w:eastAsia="メイリオ" w:hAnsi="メイリオ" w:cs="メイリオ" w:hint="eastAsia"/>
                <w:noProof/>
              </w:rPr>
              <w:t>５．計画策定体制</w:t>
            </w:r>
            <w:r w:rsidR="00210753" w:rsidRPr="00210753">
              <w:rPr>
                <w:rFonts w:ascii="メイリオ" w:eastAsia="メイリオ" w:hAnsi="メイリオ" w:cs="メイリオ"/>
                <w:noProof/>
                <w:webHidden/>
              </w:rPr>
              <w:tab/>
            </w:r>
            <w:r w:rsidR="00210753" w:rsidRPr="00210753">
              <w:rPr>
                <w:rFonts w:ascii="メイリオ" w:eastAsia="メイリオ" w:hAnsi="メイリオ" w:cs="メイリオ"/>
                <w:noProof/>
                <w:webHidden/>
              </w:rPr>
              <w:fldChar w:fldCharType="begin"/>
            </w:r>
            <w:r w:rsidR="00210753" w:rsidRPr="00210753">
              <w:rPr>
                <w:rFonts w:ascii="メイリオ" w:eastAsia="メイリオ" w:hAnsi="メイリオ" w:cs="メイリオ"/>
                <w:noProof/>
                <w:webHidden/>
              </w:rPr>
              <w:instrText xml:space="preserve"> PAGEREF _Toc416170906 \h </w:instrText>
            </w:r>
            <w:r w:rsidR="00210753" w:rsidRPr="00210753">
              <w:rPr>
                <w:rFonts w:ascii="メイリオ" w:eastAsia="メイリオ" w:hAnsi="メイリオ" w:cs="メイリオ"/>
                <w:noProof/>
                <w:webHidden/>
              </w:rPr>
            </w:r>
            <w:r w:rsidR="00210753" w:rsidRPr="00210753">
              <w:rPr>
                <w:rFonts w:ascii="メイリオ" w:eastAsia="メイリオ" w:hAnsi="メイリオ" w:cs="メイリオ"/>
                <w:noProof/>
                <w:webHidden/>
              </w:rPr>
              <w:fldChar w:fldCharType="separate"/>
            </w:r>
            <w:r>
              <w:rPr>
                <w:rFonts w:ascii="メイリオ" w:eastAsia="メイリオ" w:hAnsi="メイリオ" w:cs="メイリオ"/>
                <w:noProof/>
                <w:webHidden/>
              </w:rPr>
              <w:t>3</w:t>
            </w:r>
            <w:r w:rsidR="00210753" w:rsidRPr="00210753">
              <w:rPr>
                <w:rFonts w:ascii="メイリオ" w:eastAsia="メイリオ" w:hAnsi="メイリオ" w:cs="メイリオ"/>
                <w:noProof/>
                <w:webHidden/>
              </w:rPr>
              <w:fldChar w:fldCharType="end"/>
            </w:r>
          </w:hyperlink>
        </w:p>
        <w:p w:rsidR="00210753" w:rsidRPr="00210753" w:rsidRDefault="006048B1" w:rsidP="00210753">
          <w:pPr>
            <w:pStyle w:val="11"/>
            <w:rPr>
              <w:b w:val="0"/>
              <w:sz w:val="21"/>
            </w:rPr>
          </w:pPr>
          <w:hyperlink w:anchor="_Toc416170907" w:history="1">
            <w:r w:rsidR="00210753" w:rsidRPr="00210753">
              <w:rPr>
                <w:rStyle w:val="af2"/>
                <w:rFonts w:hint="eastAsia"/>
              </w:rPr>
              <w:t>第２章　子ども・子育てに関する現状</w:t>
            </w:r>
            <w:r w:rsidR="00210753" w:rsidRPr="00210753">
              <w:rPr>
                <w:webHidden/>
              </w:rPr>
              <w:tab/>
            </w:r>
            <w:r w:rsidR="00210753" w:rsidRPr="00210753">
              <w:rPr>
                <w:webHidden/>
              </w:rPr>
              <w:fldChar w:fldCharType="begin"/>
            </w:r>
            <w:r w:rsidR="00210753" w:rsidRPr="00210753">
              <w:rPr>
                <w:webHidden/>
              </w:rPr>
              <w:instrText xml:space="preserve"> PAGEREF _Toc416170907 \h </w:instrText>
            </w:r>
            <w:r w:rsidR="00210753" w:rsidRPr="00210753">
              <w:rPr>
                <w:webHidden/>
              </w:rPr>
            </w:r>
            <w:r w:rsidR="00210753" w:rsidRPr="00210753">
              <w:rPr>
                <w:webHidden/>
              </w:rPr>
              <w:fldChar w:fldCharType="separate"/>
            </w:r>
            <w:r>
              <w:rPr>
                <w:webHidden/>
              </w:rPr>
              <w:t>4</w:t>
            </w:r>
            <w:r w:rsidR="00210753" w:rsidRPr="00210753">
              <w:rPr>
                <w:webHidden/>
              </w:rPr>
              <w:fldChar w:fldCharType="end"/>
            </w:r>
          </w:hyperlink>
        </w:p>
        <w:p w:rsidR="00210753" w:rsidRPr="00210753" w:rsidRDefault="006048B1" w:rsidP="00210753">
          <w:pPr>
            <w:pStyle w:val="25"/>
            <w:spacing w:line="360" w:lineRule="exact"/>
            <w:rPr>
              <w:rFonts w:ascii="メイリオ" w:eastAsia="メイリオ" w:hAnsi="メイリオ" w:cs="メイリオ"/>
              <w:noProof/>
              <w:sz w:val="21"/>
            </w:rPr>
          </w:pPr>
          <w:hyperlink w:anchor="_Toc416170908" w:history="1">
            <w:r w:rsidR="00210753" w:rsidRPr="00210753">
              <w:rPr>
                <w:rStyle w:val="af2"/>
                <w:rFonts w:ascii="メイリオ" w:eastAsia="メイリオ" w:hAnsi="メイリオ" w:cs="メイリオ" w:hint="eastAsia"/>
                <w:noProof/>
              </w:rPr>
              <w:t>１．少子化の動向</w:t>
            </w:r>
            <w:r w:rsidR="00210753" w:rsidRPr="00210753">
              <w:rPr>
                <w:rFonts w:ascii="メイリオ" w:eastAsia="メイリオ" w:hAnsi="メイリオ" w:cs="メイリオ"/>
                <w:noProof/>
                <w:webHidden/>
              </w:rPr>
              <w:tab/>
            </w:r>
            <w:r w:rsidR="00210753" w:rsidRPr="00210753">
              <w:rPr>
                <w:rFonts w:ascii="メイリオ" w:eastAsia="メイリオ" w:hAnsi="メイリオ" w:cs="メイリオ"/>
                <w:noProof/>
                <w:webHidden/>
              </w:rPr>
              <w:fldChar w:fldCharType="begin"/>
            </w:r>
            <w:r w:rsidR="00210753" w:rsidRPr="00210753">
              <w:rPr>
                <w:rFonts w:ascii="メイリオ" w:eastAsia="メイリオ" w:hAnsi="メイリオ" w:cs="メイリオ"/>
                <w:noProof/>
                <w:webHidden/>
              </w:rPr>
              <w:instrText xml:space="preserve"> PAGEREF _Toc416170908 \h </w:instrText>
            </w:r>
            <w:r w:rsidR="00210753" w:rsidRPr="00210753">
              <w:rPr>
                <w:rFonts w:ascii="メイリオ" w:eastAsia="メイリオ" w:hAnsi="メイリオ" w:cs="メイリオ"/>
                <w:noProof/>
                <w:webHidden/>
              </w:rPr>
            </w:r>
            <w:r w:rsidR="00210753" w:rsidRPr="00210753">
              <w:rPr>
                <w:rFonts w:ascii="メイリオ" w:eastAsia="メイリオ" w:hAnsi="メイリオ" w:cs="メイリオ"/>
                <w:noProof/>
                <w:webHidden/>
              </w:rPr>
              <w:fldChar w:fldCharType="separate"/>
            </w:r>
            <w:r>
              <w:rPr>
                <w:rFonts w:ascii="メイリオ" w:eastAsia="メイリオ" w:hAnsi="メイリオ" w:cs="メイリオ"/>
                <w:noProof/>
                <w:webHidden/>
              </w:rPr>
              <w:t>4</w:t>
            </w:r>
            <w:r w:rsidR="00210753" w:rsidRPr="00210753">
              <w:rPr>
                <w:rFonts w:ascii="メイリオ" w:eastAsia="メイリオ" w:hAnsi="メイリオ" w:cs="メイリオ"/>
                <w:noProof/>
                <w:webHidden/>
              </w:rPr>
              <w:fldChar w:fldCharType="end"/>
            </w:r>
          </w:hyperlink>
        </w:p>
        <w:p w:rsidR="00210753" w:rsidRPr="00210753" w:rsidRDefault="006048B1" w:rsidP="00210753">
          <w:pPr>
            <w:pStyle w:val="25"/>
            <w:spacing w:line="360" w:lineRule="exact"/>
            <w:rPr>
              <w:rFonts w:ascii="メイリオ" w:eastAsia="メイリオ" w:hAnsi="メイリオ" w:cs="メイリオ"/>
              <w:noProof/>
              <w:sz w:val="21"/>
            </w:rPr>
          </w:pPr>
          <w:hyperlink w:anchor="_Toc416170909" w:history="1">
            <w:r w:rsidR="00210753" w:rsidRPr="00210753">
              <w:rPr>
                <w:rStyle w:val="af2"/>
                <w:rFonts w:ascii="メイリオ" w:eastAsia="メイリオ" w:hAnsi="メイリオ" w:cs="メイリオ" w:hint="eastAsia"/>
                <w:noProof/>
              </w:rPr>
              <w:t>２．世帯の状況</w:t>
            </w:r>
            <w:r w:rsidR="00210753" w:rsidRPr="00210753">
              <w:rPr>
                <w:rFonts w:ascii="メイリオ" w:eastAsia="メイリオ" w:hAnsi="メイリオ" w:cs="メイリオ"/>
                <w:noProof/>
                <w:webHidden/>
              </w:rPr>
              <w:tab/>
            </w:r>
            <w:r w:rsidR="00210753" w:rsidRPr="00210753">
              <w:rPr>
                <w:rFonts w:ascii="メイリオ" w:eastAsia="メイリオ" w:hAnsi="メイリオ" w:cs="メイリオ"/>
                <w:noProof/>
                <w:webHidden/>
              </w:rPr>
              <w:fldChar w:fldCharType="begin"/>
            </w:r>
            <w:r w:rsidR="00210753" w:rsidRPr="00210753">
              <w:rPr>
                <w:rFonts w:ascii="メイリオ" w:eastAsia="メイリオ" w:hAnsi="メイリオ" w:cs="メイリオ"/>
                <w:noProof/>
                <w:webHidden/>
              </w:rPr>
              <w:instrText xml:space="preserve"> PAGEREF _Toc416170909 \h </w:instrText>
            </w:r>
            <w:r w:rsidR="00210753" w:rsidRPr="00210753">
              <w:rPr>
                <w:rFonts w:ascii="メイリオ" w:eastAsia="メイリオ" w:hAnsi="メイリオ" w:cs="メイリオ"/>
                <w:noProof/>
                <w:webHidden/>
              </w:rPr>
            </w:r>
            <w:r w:rsidR="00210753" w:rsidRPr="00210753">
              <w:rPr>
                <w:rFonts w:ascii="メイリオ" w:eastAsia="メイリオ" w:hAnsi="メイリオ" w:cs="メイリオ"/>
                <w:noProof/>
                <w:webHidden/>
              </w:rPr>
              <w:fldChar w:fldCharType="separate"/>
            </w:r>
            <w:r>
              <w:rPr>
                <w:rFonts w:ascii="メイリオ" w:eastAsia="メイリオ" w:hAnsi="メイリオ" w:cs="メイリオ"/>
                <w:noProof/>
                <w:webHidden/>
              </w:rPr>
              <w:t>9</w:t>
            </w:r>
            <w:r w:rsidR="00210753" w:rsidRPr="00210753">
              <w:rPr>
                <w:rFonts w:ascii="メイリオ" w:eastAsia="メイリオ" w:hAnsi="メイリオ" w:cs="メイリオ"/>
                <w:noProof/>
                <w:webHidden/>
              </w:rPr>
              <w:fldChar w:fldCharType="end"/>
            </w:r>
          </w:hyperlink>
        </w:p>
        <w:p w:rsidR="00210753" w:rsidRPr="00210753" w:rsidRDefault="006048B1" w:rsidP="00210753">
          <w:pPr>
            <w:pStyle w:val="25"/>
            <w:spacing w:line="360" w:lineRule="exact"/>
            <w:rPr>
              <w:rFonts w:ascii="メイリオ" w:eastAsia="メイリオ" w:hAnsi="メイリオ" w:cs="メイリオ"/>
              <w:noProof/>
              <w:sz w:val="21"/>
            </w:rPr>
          </w:pPr>
          <w:hyperlink w:anchor="_Toc416170910" w:history="1">
            <w:r w:rsidR="00210753" w:rsidRPr="00210753">
              <w:rPr>
                <w:rStyle w:val="af2"/>
                <w:rFonts w:ascii="メイリオ" w:eastAsia="メイリオ" w:hAnsi="メイリオ" w:cs="メイリオ" w:hint="eastAsia"/>
                <w:noProof/>
              </w:rPr>
              <w:t>３．女性の就労の状況</w:t>
            </w:r>
            <w:r w:rsidR="00210753" w:rsidRPr="00210753">
              <w:rPr>
                <w:rFonts w:ascii="メイリオ" w:eastAsia="メイリオ" w:hAnsi="メイリオ" w:cs="メイリオ"/>
                <w:noProof/>
                <w:webHidden/>
              </w:rPr>
              <w:tab/>
            </w:r>
            <w:r w:rsidR="00210753" w:rsidRPr="00210753">
              <w:rPr>
                <w:rFonts w:ascii="メイリオ" w:eastAsia="メイリオ" w:hAnsi="メイリオ" w:cs="メイリオ"/>
                <w:noProof/>
                <w:webHidden/>
              </w:rPr>
              <w:fldChar w:fldCharType="begin"/>
            </w:r>
            <w:r w:rsidR="00210753" w:rsidRPr="00210753">
              <w:rPr>
                <w:rFonts w:ascii="メイリオ" w:eastAsia="メイリオ" w:hAnsi="メイリオ" w:cs="メイリオ"/>
                <w:noProof/>
                <w:webHidden/>
              </w:rPr>
              <w:instrText xml:space="preserve"> PAGEREF _Toc416170910 \h </w:instrText>
            </w:r>
            <w:r w:rsidR="00210753" w:rsidRPr="00210753">
              <w:rPr>
                <w:rFonts w:ascii="メイリオ" w:eastAsia="メイリオ" w:hAnsi="メイリオ" w:cs="メイリオ"/>
                <w:noProof/>
                <w:webHidden/>
              </w:rPr>
            </w:r>
            <w:r w:rsidR="00210753" w:rsidRPr="00210753">
              <w:rPr>
                <w:rFonts w:ascii="メイリオ" w:eastAsia="メイリオ" w:hAnsi="メイリオ" w:cs="メイリオ"/>
                <w:noProof/>
                <w:webHidden/>
              </w:rPr>
              <w:fldChar w:fldCharType="separate"/>
            </w:r>
            <w:r>
              <w:rPr>
                <w:rFonts w:ascii="メイリオ" w:eastAsia="メイリオ" w:hAnsi="メイリオ" w:cs="メイリオ"/>
                <w:noProof/>
                <w:webHidden/>
              </w:rPr>
              <w:t>12</w:t>
            </w:r>
            <w:r w:rsidR="00210753" w:rsidRPr="00210753">
              <w:rPr>
                <w:rFonts w:ascii="メイリオ" w:eastAsia="メイリオ" w:hAnsi="メイリオ" w:cs="メイリオ"/>
                <w:noProof/>
                <w:webHidden/>
              </w:rPr>
              <w:fldChar w:fldCharType="end"/>
            </w:r>
          </w:hyperlink>
        </w:p>
        <w:p w:rsidR="00210753" w:rsidRPr="00210753" w:rsidRDefault="006048B1" w:rsidP="00210753">
          <w:pPr>
            <w:pStyle w:val="25"/>
            <w:spacing w:line="360" w:lineRule="exact"/>
            <w:rPr>
              <w:rFonts w:ascii="メイリオ" w:eastAsia="メイリオ" w:hAnsi="メイリオ" w:cs="メイリオ"/>
              <w:noProof/>
              <w:sz w:val="21"/>
            </w:rPr>
          </w:pPr>
          <w:hyperlink w:anchor="_Toc416170911" w:history="1">
            <w:r w:rsidR="00210753" w:rsidRPr="00210753">
              <w:rPr>
                <w:rStyle w:val="af2"/>
                <w:rFonts w:ascii="メイリオ" w:eastAsia="メイリオ" w:hAnsi="メイリオ" w:cs="メイリオ" w:hint="eastAsia"/>
                <w:noProof/>
              </w:rPr>
              <w:t>４．子どもの人口の推計</w:t>
            </w:r>
            <w:r w:rsidR="00210753" w:rsidRPr="00210753">
              <w:rPr>
                <w:rFonts w:ascii="メイリオ" w:eastAsia="メイリオ" w:hAnsi="メイリオ" w:cs="メイリオ"/>
                <w:noProof/>
                <w:webHidden/>
              </w:rPr>
              <w:tab/>
            </w:r>
            <w:r w:rsidR="00210753" w:rsidRPr="00210753">
              <w:rPr>
                <w:rFonts w:ascii="メイリオ" w:eastAsia="メイリオ" w:hAnsi="メイリオ" w:cs="メイリオ"/>
                <w:noProof/>
                <w:webHidden/>
              </w:rPr>
              <w:fldChar w:fldCharType="begin"/>
            </w:r>
            <w:r w:rsidR="00210753" w:rsidRPr="00210753">
              <w:rPr>
                <w:rFonts w:ascii="メイリオ" w:eastAsia="メイリオ" w:hAnsi="メイリオ" w:cs="メイリオ"/>
                <w:noProof/>
                <w:webHidden/>
              </w:rPr>
              <w:instrText xml:space="preserve"> PAGEREF _Toc416170911 \h </w:instrText>
            </w:r>
            <w:r w:rsidR="00210753" w:rsidRPr="00210753">
              <w:rPr>
                <w:rFonts w:ascii="メイリオ" w:eastAsia="メイリオ" w:hAnsi="メイリオ" w:cs="メイリオ"/>
                <w:noProof/>
                <w:webHidden/>
              </w:rPr>
            </w:r>
            <w:r w:rsidR="00210753" w:rsidRPr="00210753">
              <w:rPr>
                <w:rFonts w:ascii="メイリオ" w:eastAsia="メイリオ" w:hAnsi="メイリオ" w:cs="メイリオ"/>
                <w:noProof/>
                <w:webHidden/>
              </w:rPr>
              <w:fldChar w:fldCharType="separate"/>
            </w:r>
            <w:r>
              <w:rPr>
                <w:rFonts w:ascii="メイリオ" w:eastAsia="メイリオ" w:hAnsi="メイリオ" w:cs="メイリオ"/>
                <w:noProof/>
                <w:webHidden/>
              </w:rPr>
              <w:t>13</w:t>
            </w:r>
            <w:r w:rsidR="00210753" w:rsidRPr="00210753">
              <w:rPr>
                <w:rFonts w:ascii="メイリオ" w:eastAsia="メイリオ" w:hAnsi="メイリオ" w:cs="メイリオ"/>
                <w:noProof/>
                <w:webHidden/>
              </w:rPr>
              <w:fldChar w:fldCharType="end"/>
            </w:r>
          </w:hyperlink>
        </w:p>
        <w:p w:rsidR="00210753" w:rsidRPr="00210753" w:rsidRDefault="006048B1" w:rsidP="00210753">
          <w:pPr>
            <w:pStyle w:val="25"/>
            <w:spacing w:line="360" w:lineRule="exact"/>
            <w:rPr>
              <w:rFonts w:ascii="メイリオ" w:eastAsia="メイリオ" w:hAnsi="メイリオ" w:cs="メイリオ"/>
              <w:noProof/>
              <w:sz w:val="21"/>
            </w:rPr>
          </w:pPr>
          <w:hyperlink w:anchor="_Toc416170912" w:history="1">
            <w:r w:rsidR="00210753" w:rsidRPr="00210753">
              <w:rPr>
                <w:rStyle w:val="af2"/>
                <w:rFonts w:ascii="メイリオ" w:eastAsia="メイリオ" w:hAnsi="メイリオ" w:cs="メイリオ" w:hint="eastAsia"/>
                <w:noProof/>
              </w:rPr>
              <w:t>５．アンケート調査結果</w:t>
            </w:r>
            <w:r w:rsidR="00210753" w:rsidRPr="00210753">
              <w:rPr>
                <w:rFonts w:ascii="メイリオ" w:eastAsia="メイリオ" w:hAnsi="メイリオ" w:cs="メイリオ"/>
                <w:noProof/>
                <w:webHidden/>
              </w:rPr>
              <w:tab/>
            </w:r>
            <w:r w:rsidR="00210753" w:rsidRPr="00210753">
              <w:rPr>
                <w:rFonts w:ascii="メイリオ" w:eastAsia="メイリオ" w:hAnsi="メイリオ" w:cs="メイリオ"/>
                <w:noProof/>
                <w:webHidden/>
              </w:rPr>
              <w:fldChar w:fldCharType="begin"/>
            </w:r>
            <w:r w:rsidR="00210753" w:rsidRPr="00210753">
              <w:rPr>
                <w:rFonts w:ascii="メイリオ" w:eastAsia="メイリオ" w:hAnsi="メイリオ" w:cs="メイリオ"/>
                <w:noProof/>
                <w:webHidden/>
              </w:rPr>
              <w:instrText xml:space="preserve"> PAGEREF _Toc416170912 \h </w:instrText>
            </w:r>
            <w:r w:rsidR="00210753" w:rsidRPr="00210753">
              <w:rPr>
                <w:rFonts w:ascii="メイリオ" w:eastAsia="メイリオ" w:hAnsi="メイリオ" w:cs="メイリオ"/>
                <w:noProof/>
                <w:webHidden/>
              </w:rPr>
            </w:r>
            <w:r w:rsidR="00210753" w:rsidRPr="00210753">
              <w:rPr>
                <w:rFonts w:ascii="メイリオ" w:eastAsia="メイリオ" w:hAnsi="メイリオ" w:cs="メイリオ"/>
                <w:noProof/>
                <w:webHidden/>
              </w:rPr>
              <w:fldChar w:fldCharType="separate"/>
            </w:r>
            <w:r>
              <w:rPr>
                <w:rFonts w:ascii="メイリオ" w:eastAsia="メイリオ" w:hAnsi="メイリオ" w:cs="メイリオ"/>
                <w:noProof/>
                <w:webHidden/>
              </w:rPr>
              <w:t>14</w:t>
            </w:r>
            <w:r w:rsidR="00210753" w:rsidRPr="00210753">
              <w:rPr>
                <w:rFonts w:ascii="メイリオ" w:eastAsia="メイリオ" w:hAnsi="メイリオ" w:cs="メイリオ"/>
                <w:noProof/>
                <w:webHidden/>
              </w:rPr>
              <w:fldChar w:fldCharType="end"/>
            </w:r>
          </w:hyperlink>
        </w:p>
        <w:p w:rsidR="00210753" w:rsidRPr="00210753" w:rsidRDefault="006048B1" w:rsidP="00210753">
          <w:pPr>
            <w:pStyle w:val="11"/>
            <w:rPr>
              <w:b w:val="0"/>
              <w:sz w:val="21"/>
            </w:rPr>
          </w:pPr>
          <w:hyperlink w:anchor="_Toc416170913" w:history="1">
            <w:r w:rsidR="00210753" w:rsidRPr="00210753">
              <w:rPr>
                <w:rStyle w:val="af2"/>
                <w:rFonts w:hint="eastAsia"/>
              </w:rPr>
              <w:t>第３章　計画の基本構想</w:t>
            </w:r>
            <w:r w:rsidR="00210753" w:rsidRPr="00210753">
              <w:rPr>
                <w:webHidden/>
              </w:rPr>
              <w:tab/>
            </w:r>
            <w:r w:rsidR="00210753" w:rsidRPr="00210753">
              <w:rPr>
                <w:webHidden/>
              </w:rPr>
              <w:fldChar w:fldCharType="begin"/>
            </w:r>
            <w:r w:rsidR="00210753" w:rsidRPr="00210753">
              <w:rPr>
                <w:webHidden/>
              </w:rPr>
              <w:instrText xml:space="preserve"> PAGEREF _Toc416170913 \h </w:instrText>
            </w:r>
            <w:r w:rsidR="00210753" w:rsidRPr="00210753">
              <w:rPr>
                <w:webHidden/>
              </w:rPr>
            </w:r>
            <w:r w:rsidR="00210753" w:rsidRPr="00210753">
              <w:rPr>
                <w:webHidden/>
              </w:rPr>
              <w:fldChar w:fldCharType="separate"/>
            </w:r>
            <w:r>
              <w:rPr>
                <w:webHidden/>
              </w:rPr>
              <w:t>20</w:t>
            </w:r>
            <w:r w:rsidR="00210753" w:rsidRPr="00210753">
              <w:rPr>
                <w:webHidden/>
              </w:rPr>
              <w:fldChar w:fldCharType="end"/>
            </w:r>
          </w:hyperlink>
        </w:p>
        <w:p w:rsidR="00210753" w:rsidRPr="00210753" w:rsidRDefault="006048B1" w:rsidP="00210753">
          <w:pPr>
            <w:pStyle w:val="25"/>
            <w:spacing w:line="360" w:lineRule="exact"/>
            <w:rPr>
              <w:rFonts w:ascii="メイリオ" w:eastAsia="メイリオ" w:hAnsi="メイリオ" w:cs="メイリオ"/>
              <w:noProof/>
              <w:sz w:val="21"/>
            </w:rPr>
          </w:pPr>
          <w:hyperlink w:anchor="_Toc416170914" w:history="1">
            <w:r w:rsidR="00210753" w:rsidRPr="00210753">
              <w:rPr>
                <w:rStyle w:val="af2"/>
                <w:rFonts w:ascii="メイリオ" w:eastAsia="メイリオ" w:hAnsi="メイリオ" w:cs="メイリオ" w:hint="eastAsia"/>
                <w:noProof/>
              </w:rPr>
              <w:t>１．基本理念</w:t>
            </w:r>
            <w:r w:rsidR="00210753" w:rsidRPr="00210753">
              <w:rPr>
                <w:rFonts w:ascii="メイリオ" w:eastAsia="メイリオ" w:hAnsi="メイリオ" w:cs="メイリオ"/>
                <w:noProof/>
                <w:webHidden/>
              </w:rPr>
              <w:tab/>
            </w:r>
            <w:r w:rsidR="00210753" w:rsidRPr="00210753">
              <w:rPr>
                <w:rFonts w:ascii="メイリオ" w:eastAsia="メイリオ" w:hAnsi="メイリオ" w:cs="メイリオ"/>
                <w:noProof/>
                <w:webHidden/>
              </w:rPr>
              <w:fldChar w:fldCharType="begin"/>
            </w:r>
            <w:r w:rsidR="00210753" w:rsidRPr="00210753">
              <w:rPr>
                <w:rFonts w:ascii="メイリオ" w:eastAsia="メイリオ" w:hAnsi="メイリオ" w:cs="メイリオ"/>
                <w:noProof/>
                <w:webHidden/>
              </w:rPr>
              <w:instrText xml:space="preserve"> PAGEREF _Toc416170914 \h </w:instrText>
            </w:r>
            <w:r w:rsidR="00210753" w:rsidRPr="00210753">
              <w:rPr>
                <w:rFonts w:ascii="メイリオ" w:eastAsia="メイリオ" w:hAnsi="メイリオ" w:cs="メイリオ"/>
                <w:noProof/>
                <w:webHidden/>
              </w:rPr>
            </w:r>
            <w:r w:rsidR="00210753" w:rsidRPr="00210753">
              <w:rPr>
                <w:rFonts w:ascii="メイリオ" w:eastAsia="メイリオ" w:hAnsi="メイリオ" w:cs="メイリオ"/>
                <w:noProof/>
                <w:webHidden/>
              </w:rPr>
              <w:fldChar w:fldCharType="separate"/>
            </w:r>
            <w:r>
              <w:rPr>
                <w:rFonts w:ascii="メイリオ" w:eastAsia="メイリオ" w:hAnsi="メイリオ" w:cs="メイリオ"/>
                <w:noProof/>
                <w:webHidden/>
              </w:rPr>
              <w:t>20</w:t>
            </w:r>
            <w:r w:rsidR="00210753" w:rsidRPr="00210753">
              <w:rPr>
                <w:rFonts w:ascii="メイリオ" w:eastAsia="メイリオ" w:hAnsi="メイリオ" w:cs="メイリオ"/>
                <w:noProof/>
                <w:webHidden/>
              </w:rPr>
              <w:fldChar w:fldCharType="end"/>
            </w:r>
          </w:hyperlink>
        </w:p>
        <w:p w:rsidR="00210753" w:rsidRPr="00210753" w:rsidRDefault="006048B1" w:rsidP="00210753">
          <w:pPr>
            <w:pStyle w:val="25"/>
            <w:spacing w:line="360" w:lineRule="exact"/>
            <w:rPr>
              <w:rFonts w:ascii="メイリオ" w:eastAsia="メイリオ" w:hAnsi="メイリオ" w:cs="メイリオ"/>
              <w:noProof/>
              <w:sz w:val="21"/>
            </w:rPr>
          </w:pPr>
          <w:hyperlink w:anchor="_Toc416170915" w:history="1">
            <w:r w:rsidR="00210753" w:rsidRPr="00210753">
              <w:rPr>
                <w:rStyle w:val="af2"/>
                <w:rFonts w:ascii="メイリオ" w:eastAsia="メイリオ" w:hAnsi="メイリオ" w:cs="メイリオ" w:hint="eastAsia"/>
                <w:noProof/>
              </w:rPr>
              <w:t>２．基本目標の設定</w:t>
            </w:r>
            <w:r w:rsidR="00210753" w:rsidRPr="00210753">
              <w:rPr>
                <w:rFonts w:ascii="メイリオ" w:eastAsia="メイリオ" w:hAnsi="メイリオ" w:cs="メイリオ"/>
                <w:noProof/>
                <w:webHidden/>
              </w:rPr>
              <w:tab/>
            </w:r>
            <w:r w:rsidR="00210753" w:rsidRPr="00210753">
              <w:rPr>
                <w:rFonts w:ascii="メイリオ" w:eastAsia="メイリオ" w:hAnsi="メイリオ" w:cs="メイリオ"/>
                <w:noProof/>
                <w:webHidden/>
              </w:rPr>
              <w:fldChar w:fldCharType="begin"/>
            </w:r>
            <w:r w:rsidR="00210753" w:rsidRPr="00210753">
              <w:rPr>
                <w:rFonts w:ascii="メイリオ" w:eastAsia="メイリオ" w:hAnsi="メイリオ" w:cs="メイリオ"/>
                <w:noProof/>
                <w:webHidden/>
              </w:rPr>
              <w:instrText xml:space="preserve"> PAGEREF _Toc416170915 \h </w:instrText>
            </w:r>
            <w:r w:rsidR="00210753" w:rsidRPr="00210753">
              <w:rPr>
                <w:rFonts w:ascii="メイリオ" w:eastAsia="メイリオ" w:hAnsi="メイリオ" w:cs="メイリオ"/>
                <w:noProof/>
                <w:webHidden/>
              </w:rPr>
            </w:r>
            <w:r w:rsidR="00210753" w:rsidRPr="00210753">
              <w:rPr>
                <w:rFonts w:ascii="メイリオ" w:eastAsia="メイリオ" w:hAnsi="メイリオ" w:cs="メイリオ"/>
                <w:noProof/>
                <w:webHidden/>
              </w:rPr>
              <w:fldChar w:fldCharType="separate"/>
            </w:r>
            <w:r>
              <w:rPr>
                <w:rFonts w:ascii="メイリオ" w:eastAsia="メイリオ" w:hAnsi="メイリオ" w:cs="メイリオ"/>
                <w:noProof/>
                <w:webHidden/>
              </w:rPr>
              <w:t>21</w:t>
            </w:r>
            <w:r w:rsidR="00210753" w:rsidRPr="00210753">
              <w:rPr>
                <w:rFonts w:ascii="メイリオ" w:eastAsia="メイリオ" w:hAnsi="メイリオ" w:cs="メイリオ"/>
                <w:noProof/>
                <w:webHidden/>
              </w:rPr>
              <w:fldChar w:fldCharType="end"/>
            </w:r>
          </w:hyperlink>
        </w:p>
        <w:p w:rsidR="00210753" w:rsidRPr="00210753" w:rsidRDefault="006048B1" w:rsidP="00210753">
          <w:pPr>
            <w:pStyle w:val="25"/>
            <w:spacing w:line="360" w:lineRule="exact"/>
            <w:rPr>
              <w:rFonts w:ascii="メイリオ" w:eastAsia="メイリオ" w:hAnsi="メイリオ" w:cs="メイリオ"/>
              <w:noProof/>
              <w:sz w:val="21"/>
            </w:rPr>
          </w:pPr>
          <w:hyperlink w:anchor="_Toc416170916" w:history="1">
            <w:r w:rsidR="00210753" w:rsidRPr="00210753">
              <w:rPr>
                <w:rStyle w:val="af2"/>
                <w:rFonts w:ascii="メイリオ" w:eastAsia="メイリオ" w:hAnsi="メイリオ" w:cs="メイリオ" w:hint="eastAsia"/>
                <w:noProof/>
              </w:rPr>
              <w:t>３．施策の体系</w:t>
            </w:r>
            <w:r w:rsidR="00210753" w:rsidRPr="00210753">
              <w:rPr>
                <w:rFonts w:ascii="メイリオ" w:eastAsia="メイリオ" w:hAnsi="メイリオ" w:cs="メイリオ"/>
                <w:noProof/>
                <w:webHidden/>
              </w:rPr>
              <w:tab/>
            </w:r>
            <w:r w:rsidR="00210753" w:rsidRPr="00210753">
              <w:rPr>
                <w:rFonts w:ascii="メイリオ" w:eastAsia="メイリオ" w:hAnsi="メイリオ" w:cs="メイリオ"/>
                <w:noProof/>
                <w:webHidden/>
              </w:rPr>
              <w:fldChar w:fldCharType="begin"/>
            </w:r>
            <w:r w:rsidR="00210753" w:rsidRPr="00210753">
              <w:rPr>
                <w:rFonts w:ascii="メイリオ" w:eastAsia="メイリオ" w:hAnsi="メイリオ" w:cs="メイリオ"/>
                <w:noProof/>
                <w:webHidden/>
              </w:rPr>
              <w:instrText xml:space="preserve"> PAGEREF _Toc416170916 \h </w:instrText>
            </w:r>
            <w:r w:rsidR="00210753" w:rsidRPr="00210753">
              <w:rPr>
                <w:rFonts w:ascii="メイリオ" w:eastAsia="メイリオ" w:hAnsi="メイリオ" w:cs="メイリオ"/>
                <w:noProof/>
                <w:webHidden/>
              </w:rPr>
            </w:r>
            <w:r w:rsidR="00210753" w:rsidRPr="00210753">
              <w:rPr>
                <w:rFonts w:ascii="メイリオ" w:eastAsia="メイリオ" w:hAnsi="メイリオ" w:cs="メイリオ"/>
                <w:noProof/>
                <w:webHidden/>
              </w:rPr>
              <w:fldChar w:fldCharType="separate"/>
            </w:r>
            <w:r>
              <w:rPr>
                <w:rFonts w:ascii="メイリオ" w:eastAsia="メイリオ" w:hAnsi="メイリオ" w:cs="メイリオ"/>
                <w:noProof/>
                <w:webHidden/>
              </w:rPr>
              <w:t>23</w:t>
            </w:r>
            <w:r w:rsidR="00210753" w:rsidRPr="00210753">
              <w:rPr>
                <w:rFonts w:ascii="メイリオ" w:eastAsia="メイリオ" w:hAnsi="メイリオ" w:cs="メイリオ"/>
                <w:noProof/>
                <w:webHidden/>
              </w:rPr>
              <w:fldChar w:fldCharType="end"/>
            </w:r>
          </w:hyperlink>
        </w:p>
        <w:p w:rsidR="00210753" w:rsidRPr="00210753" w:rsidRDefault="006048B1" w:rsidP="00210753">
          <w:pPr>
            <w:pStyle w:val="11"/>
            <w:rPr>
              <w:b w:val="0"/>
              <w:sz w:val="21"/>
            </w:rPr>
          </w:pPr>
          <w:hyperlink w:anchor="_Toc416170917" w:history="1">
            <w:r w:rsidR="00210753" w:rsidRPr="00210753">
              <w:rPr>
                <w:rStyle w:val="af2"/>
                <w:rFonts w:hint="eastAsia"/>
              </w:rPr>
              <w:t>第４章　子ども・子育て支援サービスの提供（子ども子育て支援事業計画）</w:t>
            </w:r>
            <w:r w:rsidR="00210753" w:rsidRPr="00210753">
              <w:rPr>
                <w:webHidden/>
              </w:rPr>
              <w:tab/>
            </w:r>
            <w:r w:rsidR="00210753" w:rsidRPr="00210753">
              <w:rPr>
                <w:webHidden/>
              </w:rPr>
              <w:fldChar w:fldCharType="begin"/>
            </w:r>
            <w:r w:rsidR="00210753" w:rsidRPr="00210753">
              <w:rPr>
                <w:webHidden/>
              </w:rPr>
              <w:instrText xml:space="preserve"> PAGEREF _Toc416170917 \h </w:instrText>
            </w:r>
            <w:r w:rsidR="00210753" w:rsidRPr="00210753">
              <w:rPr>
                <w:webHidden/>
              </w:rPr>
            </w:r>
            <w:r w:rsidR="00210753" w:rsidRPr="00210753">
              <w:rPr>
                <w:webHidden/>
              </w:rPr>
              <w:fldChar w:fldCharType="separate"/>
            </w:r>
            <w:r>
              <w:rPr>
                <w:webHidden/>
              </w:rPr>
              <w:t>24</w:t>
            </w:r>
            <w:r w:rsidR="00210753" w:rsidRPr="00210753">
              <w:rPr>
                <w:webHidden/>
              </w:rPr>
              <w:fldChar w:fldCharType="end"/>
            </w:r>
          </w:hyperlink>
        </w:p>
        <w:p w:rsidR="00210753" w:rsidRPr="00210753" w:rsidRDefault="006048B1" w:rsidP="00210753">
          <w:pPr>
            <w:pStyle w:val="25"/>
            <w:spacing w:line="360" w:lineRule="exact"/>
            <w:rPr>
              <w:rFonts w:ascii="メイリオ" w:eastAsia="メイリオ" w:hAnsi="メイリオ" w:cs="メイリオ"/>
              <w:noProof/>
              <w:sz w:val="21"/>
            </w:rPr>
          </w:pPr>
          <w:hyperlink w:anchor="_Toc416170918" w:history="1">
            <w:r w:rsidR="00210753" w:rsidRPr="00210753">
              <w:rPr>
                <w:rStyle w:val="af2"/>
                <w:rFonts w:ascii="メイリオ" w:eastAsia="メイリオ" w:hAnsi="メイリオ" w:cs="メイリオ" w:hint="eastAsia"/>
                <w:noProof/>
              </w:rPr>
              <w:t>１．教育・保育提供区域の設定</w:t>
            </w:r>
            <w:r w:rsidR="00210753" w:rsidRPr="00210753">
              <w:rPr>
                <w:rFonts w:ascii="メイリオ" w:eastAsia="メイリオ" w:hAnsi="メイリオ" w:cs="メイリオ"/>
                <w:noProof/>
                <w:webHidden/>
              </w:rPr>
              <w:tab/>
            </w:r>
            <w:r w:rsidR="00210753" w:rsidRPr="00210753">
              <w:rPr>
                <w:rFonts w:ascii="メイリオ" w:eastAsia="メイリオ" w:hAnsi="メイリオ" w:cs="メイリオ"/>
                <w:noProof/>
                <w:webHidden/>
              </w:rPr>
              <w:fldChar w:fldCharType="begin"/>
            </w:r>
            <w:r w:rsidR="00210753" w:rsidRPr="00210753">
              <w:rPr>
                <w:rFonts w:ascii="メイリオ" w:eastAsia="メイリオ" w:hAnsi="メイリオ" w:cs="メイリオ"/>
                <w:noProof/>
                <w:webHidden/>
              </w:rPr>
              <w:instrText xml:space="preserve"> PAGEREF _Toc416170918 \h </w:instrText>
            </w:r>
            <w:r w:rsidR="00210753" w:rsidRPr="00210753">
              <w:rPr>
                <w:rFonts w:ascii="メイリオ" w:eastAsia="メイリオ" w:hAnsi="メイリオ" w:cs="メイリオ"/>
                <w:noProof/>
                <w:webHidden/>
              </w:rPr>
            </w:r>
            <w:r w:rsidR="00210753" w:rsidRPr="00210753">
              <w:rPr>
                <w:rFonts w:ascii="メイリオ" w:eastAsia="メイリオ" w:hAnsi="メイリオ" w:cs="メイリオ"/>
                <w:noProof/>
                <w:webHidden/>
              </w:rPr>
              <w:fldChar w:fldCharType="separate"/>
            </w:r>
            <w:r>
              <w:rPr>
                <w:rFonts w:ascii="メイリオ" w:eastAsia="メイリオ" w:hAnsi="メイリオ" w:cs="メイリオ"/>
                <w:noProof/>
                <w:webHidden/>
              </w:rPr>
              <w:t>24</w:t>
            </w:r>
            <w:r w:rsidR="00210753" w:rsidRPr="00210753">
              <w:rPr>
                <w:rFonts w:ascii="メイリオ" w:eastAsia="メイリオ" w:hAnsi="メイリオ" w:cs="メイリオ"/>
                <w:noProof/>
                <w:webHidden/>
              </w:rPr>
              <w:fldChar w:fldCharType="end"/>
            </w:r>
          </w:hyperlink>
        </w:p>
        <w:p w:rsidR="00210753" w:rsidRPr="00210753" w:rsidRDefault="006048B1" w:rsidP="00210753">
          <w:pPr>
            <w:pStyle w:val="25"/>
            <w:spacing w:line="360" w:lineRule="exact"/>
            <w:rPr>
              <w:rFonts w:ascii="メイリオ" w:eastAsia="メイリオ" w:hAnsi="メイリオ" w:cs="メイリオ"/>
              <w:noProof/>
              <w:sz w:val="21"/>
            </w:rPr>
          </w:pPr>
          <w:hyperlink w:anchor="_Toc416170919" w:history="1">
            <w:r w:rsidR="00210753" w:rsidRPr="00210753">
              <w:rPr>
                <w:rStyle w:val="af2"/>
                <w:rFonts w:ascii="メイリオ" w:eastAsia="メイリオ" w:hAnsi="メイリオ" w:cs="メイリオ" w:hint="eastAsia"/>
                <w:noProof/>
              </w:rPr>
              <w:t>２．教育・保育の量の見込みと提供体制の確保</w:t>
            </w:r>
            <w:r w:rsidR="00210753" w:rsidRPr="00210753">
              <w:rPr>
                <w:rFonts w:ascii="メイリオ" w:eastAsia="メイリオ" w:hAnsi="メイリオ" w:cs="メイリオ"/>
                <w:noProof/>
                <w:webHidden/>
              </w:rPr>
              <w:tab/>
            </w:r>
            <w:r w:rsidR="00210753" w:rsidRPr="00210753">
              <w:rPr>
                <w:rFonts w:ascii="メイリオ" w:eastAsia="メイリオ" w:hAnsi="メイリオ" w:cs="メイリオ"/>
                <w:noProof/>
                <w:webHidden/>
              </w:rPr>
              <w:fldChar w:fldCharType="begin"/>
            </w:r>
            <w:r w:rsidR="00210753" w:rsidRPr="00210753">
              <w:rPr>
                <w:rFonts w:ascii="メイリオ" w:eastAsia="メイリオ" w:hAnsi="メイリオ" w:cs="メイリオ"/>
                <w:noProof/>
                <w:webHidden/>
              </w:rPr>
              <w:instrText xml:space="preserve"> PAGEREF _Toc416170919 \h </w:instrText>
            </w:r>
            <w:r w:rsidR="00210753" w:rsidRPr="00210753">
              <w:rPr>
                <w:rFonts w:ascii="メイリオ" w:eastAsia="メイリオ" w:hAnsi="メイリオ" w:cs="メイリオ"/>
                <w:noProof/>
                <w:webHidden/>
              </w:rPr>
            </w:r>
            <w:r w:rsidR="00210753" w:rsidRPr="00210753">
              <w:rPr>
                <w:rFonts w:ascii="メイリオ" w:eastAsia="メイリオ" w:hAnsi="メイリオ" w:cs="メイリオ"/>
                <w:noProof/>
                <w:webHidden/>
              </w:rPr>
              <w:fldChar w:fldCharType="separate"/>
            </w:r>
            <w:r>
              <w:rPr>
                <w:rFonts w:ascii="メイリオ" w:eastAsia="メイリオ" w:hAnsi="メイリオ" w:cs="メイリオ"/>
                <w:noProof/>
                <w:webHidden/>
              </w:rPr>
              <w:t>26</w:t>
            </w:r>
            <w:r w:rsidR="00210753" w:rsidRPr="00210753">
              <w:rPr>
                <w:rFonts w:ascii="メイリオ" w:eastAsia="メイリオ" w:hAnsi="メイリオ" w:cs="メイリオ"/>
                <w:noProof/>
                <w:webHidden/>
              </w:rPr>
              <w:fldChar w:fldCharType="end"/>
            </w:r>
          </w:hyperlink>
        </w:p>
        <w:p w:rsidR="00210753" w:rsidRPr="00210753" w:rsidRDefault="006048B1" w:rsidP="00210753">
          <w:pPr>
            <w:pStyle w:val="25"/>
            <w:spacing w:line="360" w:lineRule="exact"/>
            <w:rPr>
              <w:rFonts w:ascii="メイリオ" w:eastAsia="メイリオ" w:hAnsi="メイリオ" w:cs="メイリオ"/>
              <w:noProof/>
              <w:sz w:val="21"/>
            </w:rPr>
          </w:pPr>
          <w:hyperlink w:anchor="_Toc416170920" w:history="1">
            <w:r w:rsidR="00210753" w:rsidRPr="00210753">
              <w:rPr>
                <w:rStyle w:val="af2"/>
                <w:rFonts w:ascii="メイリオ" w:eastAsia="メイリオ" w:hAnsi="メイリオ" w:cs="メイリオ" w:hint="eastAsia"/>
                <w:noProof/>
              </w:rPr>
              <w:t>３．地域子ども・子育て支援事業の量の見込みと提供体制の確保</w:t>
            </w:r>
            <w:r w:rsidR="00210753" w:rsidRPr="00210753">
              <w:rPr>
                <w:rFonts w:ascii="メイリオ" w:eastAsia="メイリオ" w:hAnsi="メイリオ" w:cs="メイリオ"/>
                <w:noProof/>
                <w:webHidden/>
              </w:rPr>
              <w:tab/>
            </w:r>
            <w:r w:rsidR="00210753" w:rsidRPr="00210753">
              <w:rPr>
                <w:rFonts w:ascii="メイリオ" w:eastAsia="メイリオ" w:hAnsi="メイリオ" w:cs="メイリオ"/>
                <w:noProof/>
                <w:webHidden/>
              </w:rPr>
              <w:fldChar w:fldCharType="begin"/>
            </w:r>
            <w:r w:rsidR="00210753" w:rsidRPr="00210753">
              <w:rPr>
                <w:rFonts w:ascii="メイリオ" w:eastAsia="メイリオ" w:hAnsi="メイリオ" w:cs="メイリオ"/>
                <w:noProof/>
                <w:webHidden/>
              </w:rPr>
              <w:instrText xml:space="preserve"> PAGEREF _Toc416170920 \h </w:instrText>
            </w:r>
            <w:r w:rsidR="00210753" w:rsidRPr="00210753">
              <w:rPr>
                <w:rFonts w:ascii="メイリオ" w:eastAsia="メイリオ" w:hAnsi="メイリオ" w:cs="メイリオ"/>
                <w:noProof/>
                <w:webHidden/>
              </w:rPr>
            </w:r>
            <w:r w:rsidR="00210753" w:rsidRPr="00210753">
              <w:rPr>
                <w:rFonts w:ascii="メイリオ" w:eastAsia="メイリオ" w:hAnsi="メイリオ" w:cs="メイリオ"/>
                <w:noProof/>
                <w:webHidden/>
              </w:rPr>
              <w:fldChar w:fldCharType="separate"/>
            </w:r>
            <w:r>
              <w:rPr>
                <w:rFonts w:ascii="メイリオ" w:eastAsia="メイリオ" w:hAnsi="メイリオ" w:cs="メイリオ"/>
                <w:noProof/>
                <w:webHidden/>
              </w:rPr>
              <w:t>29</w:t>
            </w:r>
            <w:r w:rsidR="00210753" w:rsidRPr="00210753">
              <w:rPr>
                <w:rFonts w:ascii="メイリオ" w:eastAsia="メイリオ" w:hAnsi="メイリオ" w:cs="メイリオ"/>
                <w:noProof/>
                <w:webHidden/>
              </w:rPr>
              <w:fldChar w:fldCharType="end"/>
            </w:r>
          </w:hyperlink>
        </w:p>
        <w:p w:rsidR="00210753" w:rsidRPr="00210753" w:rsidRDefault="006048B1" w:rsidP="00210753">
          <w:pPr>
            <w:pStyle w:val="25"/>
            <w:spacing w:line="360" w:lineRule="exact"/>
            <w:rPr>
              <w:rFonts w:ascii="メイリオ" w:eastAsia="メイリオ" w:hAnsi="メイリオ" w:cs="メイリオ"/>
              <w:noProof/>
              <w:sz w:val="21"/>
            </w:rPr>
          </w:pPr>
          <w:hyperlink w:anchor="_Toc416170921" w:history="1">
            <w:r w:rsidR="00210753" w:rsidRPr="00210753">
              <w:rPr>
                <w:rStyle w:val="af2"/>
                <w:rFonts w:ascii="メイリオ" w:eastAsia="メイリオ" w:hAnsi="メイリオ" w:cs="メイリオ" w:hint="eastAsia"/>
                <w:noProof/>
              </w:rPr>
              <w:t>４．認定こども園の普及のための考え方</w:t>
            </w:r>
            <w:r w:rsidR="00210753" w:rsidRPr="00210753">
              <w:rPr>
                <w:rFonts w:ascii="メイリオ" w:eastAsia="メイリオ" w:hAnsi="メイリオ" w:cs="メイリオ"/>
                <w:noProof/>
                <w:webHidden/>
              </w:rPr>
              <w:tab/>
            </w:r>
            <w:r w:rsidR="00210753" w:rsidRPr="00210753">
              <w:rPr>
                <w:rFonts w:ascii="メイリオ" w:eastAsia="メイリオ" w:hAnsi="メイリオ" w:cs="メイリオ"/>
                <w:noProof/>
                <w:webHidden/>
              </w:rPr>
              <w:fldChar w:fldCharType="begin"/>
            </w:r>
            <w:r w:rsidR="00210753" w:rsidRPr="00210753">
              <w:rPr>
                <w:rFonts w:ascii="メイリオ" w:eastAsia="メイリオ" w:hAnsi="メイリオ" w:cs="メイリオ"/>
                <w:noProof/>
                <w:webHidden/>
              </w:rPr>
              <w:instrText xml:space="preserve"> PAGEREF _Toc416170921 \h </w:instrText>
            </w:r>
            <w:r w:rsidR="00210753" w:rsidRPr="00210753">
              <w:rPr>
                <w:rFonts w:ascii="メイリオ" w:eastAsia="メイリオ" w:hAnsi="メイリオ" w:cs="メイリオ"/>
                <w:noProof/>
                <w:webHidden/>
              </w:rPr>
            </w:r>
            <w:r w:rsidR="00210753" w:rsidRPr="00210753">
              <w:rPr>
                <w:rFonts w:ascii="メイリオ" w:eastAsia="メイリオ" w:hAnsi="メイリオ" w:cs="メイリオ"/>
                <w:noProof/>
                <w:webHidden/>
              </w:rPr>
              <w:fldChar w:fldCharType="separate"/>
            </w:r>
            <w:r>
              <w:rPr>
                <w:rFonts w:ascii="メイリオ" w:eastAsia="メイリオ" w:hAnsi="メイリオ" w:cs="メイリオ"/>
                <w:noProof/>
                <w:webHidden/>
              </w:rPr>
              <w:t>44</w:t>
            </w:r>
            <w:r w:rsidR="00210753" w:rsidRPr="00210753">
              <w:rPr>
                <w:rFonts w:ascii="メイリオ" w:eastAsia="メイリオ" w:hAnsi="メイリオ" w:cs="メイリオ"/>
                <w:noProof/>
                <w:webHidden/>
              </w:rPr>
              <w:fldChar w:fldCharType="end"/>
            </w:r>
          </w:hyperlink>
        </w:p>
        <w:p w:rsidR="00210753" w:rsidRPr="00210753" w:rsidRDefault="006048B1" w:rsidP="00210753">
          <w:pPr>
            <w:pStyle w:val="25"/>
            <w:spacing w:line="360" w:lineRule="exact"/>
            <w:rPr>
              <w:rFonts w:ascii="メイリオ" w:eastAsia="メイリオ" w:hAnsi="メイリオ" w:cs="メイリオ"/>
              <w:noProof/>
              <w:sz w:val="21"/>
            </w:rPr>
          </w:pPr>
          <w:hyperlink w:anchor="_Toc416170922" w:history="1">
            <w:r w:rsidR="00210753" w:rsidRPr="00210753">
              <w:rPr>
                <w:rStyle w:val="af2"/>
                <w:rFonts w:ascii="メイリオ" w:eastAsia="メイリオ" w:hAnsi="メイリオ" w:cs="メイリオ" w:hint="eastAsia"/>
                <w:noProof/>
              </w:rPr>
              <w:t>５．幼児期の学校教育・保育と小学校との円滑な接続の推進</w:t>
            </w:r>
            <w:r w:rsidR="00210753" w:rsidRPr="00210753">
              <w:rPr>
                <w:rFonts w:ascii="メイリオ" w:eastAsia="メイリオ" w:hAnsi="メイリオ" w:cs="メイリオ"/>
                <w:noProof/>
                <w:webHidden/>
              </w:rPr>
              <w:tab/>
            </w:r>
            <w:r w:rsidR="00210753" w:rsidRPr="00210753">
              <w:rPr>
                <w:rFonts w:ascii="メイリオ" w:eastAsia="メイリオ" w:hAnsi="メイリオ" w:cs="メイリオ"/>
                <w:noProof/>
                <w:webHidden/>
              </w:rPr>
              <w:fldChar w:fldCharType="begin"/>
            </w:r>
            <w:r w:rsidR="00210753" w:rsidRPr="00210753">
              <w:rPr>
                <w:rFonts w:ascii="メイリオ" w:eastAsia="メイリオ" w:hAnsi="メイリオ" w:cs="メイリオ"/>
                <w:noProof/>
                <w:webHidden/>
              </w:rPr>
              <w:instrText xml:space="preserve"> PAGEREF _Toc416170922 \h </w:instrText>
            </w:r>
            <w:r w:rsidR="00210753" w:rsidRPr="00210753">
              <w:rPr>
                <w:rFonts w:ascii="メイリオ" w:eastAsia="メイリオ" w:hAnsi="メイリオ" w:cs="メイリオ"/>
                <w:noProof/>
                <w:webHidden/>
              </w:rPr>
            </w:r>
            <w:r w:rsidR="00210753" w:rsidRPr="00210753">
              <w:rPr>
                <w:rFonts w:ascii="メイリオ" w:eastAsia="メイリオ" w:hAnsi="メイリオ" w:cs="メイリオ"/>
                <w:noProof/>
                <w:webHidden/>
              </w:rPr>
              <w:fldChar w:fldCharType="separate"/>
            </w:r>
            <w:r>
              <w:rPr>
                <w:rFonts w:ascii="メイリオ" w:eastAsia="メイリオ" w:hAnsi="メイリオ" w:cs="メイリオ"/>
                <w:noProof/>
                <w:webHidden/>
              </w:rPr>
              <w:t>44</w:t>
            </w:r>
            <w:r w:rsidR="00210753" w:rsidRPr="00210753">
              <w:rPr>
                <w:rFonts w:ascii="メイリオ" w:eastAsia="メイリオ" w:hAnsi="メイリオ" w:cs="メイリオ"/>
                <w:noProof/>
                <w:webHidden/>
              </w:rPr>
              <w:fldChar w:fldCharType="end"/>
            </w:r>
          </w:hyperlink>
        </w:p>
        <w:p w:rsidR="00210753" w:rsidRPr="00210753" w:rsidRDefault="006048B1" w:rsidP="00210753">
          <w:pPr>
            <w:pStyle w:val="11"/>
            <w:rPr>
              <w:b w:val="0"/>
              <w:sz w:val="21"/>
            </w:rPr>
          </w:pPr>
          <w:hyperlink w:anchor="_Toc416170923" w:history="1">
            <w:r w:rsidR="00210753" w:rsidRPr="00210753">
              <w:rPr>
                <w:rStyle w:val="af2"/>
                <w:rFonts w:hint="eastAsia"/>
              </w:rPr>
              <w:t>第５章　施策の展開（次世代育成支援行動計画）</w:t>
            </w:r>
            <w:r w:rsidR="00210753" w:rsidRPr="00210753">
              <w:rPr>
                <w:webHidden/>
              </w:rPr>
              <w:tab/>
            </w:r>
            <w:r w:rsidR="00210753" w:rsidRPr="00210753">
              <w:rPr>
                <w:webHidden/>
              </w:rPr>
              <w:fldChar w:fldCharType="begin"/>
            </w:r>
            <w:r w:rsidR="00210753" w:rsidRPr="00210753">
              <w:rPr>
                <w:webHidden/>
              </w:rPr>
              <w:instrText xml:space="preserve"> PAGEREF _Toc416170923 \h </w:instrText>
            </w:r>
            <w:r w:rsidR="00210753" w:rsidRPr="00210753">
              <w:rPr>
                <w:webHidden/>
              </w:rPr>
            </w:r>
            <w:r w:rsidR="00210753" w:rsidRPr="00210753">
              <w:rPr>
                <w:webHidden/>
              </w:rPr>
              <w:fldChar w:fldCharType="separate"/>
            </w:r>
            <w:r>
              <w:rPr>
                <w:webHidden/>
              </w:rPr>
              <w:t>45</w:t>
            </w:r>
            <w:r w:rsidR="00210753" w:rsidRPr="00210753">
              <w:rPr>
                <w:webHidden/>
              </w:rPr>
              <w:fldChar w:fldCharType="end"/>
            </w:r>
          </w:hyperlink>
        </w:p>
        <w:p w:rsidR="00210753" w:rsidRPr="00210753" w:rsidRDefault="006048B1" w:rsidP="00210753">
          <w:pPr>
            <w:pStyle w:val="25"/>
            <w:spacing w:line="360" w:lineRule="exact"/>
            <w:rPr>
              <w:rFonts w:ascii="メイリオ" w:eastAsia="メイリオ" w:hAnsi="メイリオ" w:cs="メイリオ"/>
              <w:noProof/>
              <w:sz w:val="21"/>
            </w:rPr>
          </w:pPr>
          <w:hyperlink w:anchor="_Toc416170924" w:history="1">
            <w:r w:rsidR="00210753" w:rsidRPr="00210753">
              <w:rPr>
                <w:rStyle w:val="af2"/>
                <w:rFonts w:ascii="メイリオ" w:eastAsia="メイリオ" w:hAnsi="メイリオ" w:cs="メイリオ" w:hint="eastAsia"/>
                <w:noProof/>
              </w:rPr>
              <w:t>基本目標１　みんなで子育てを支えあう体制づくり</w:t>
            </w:r>
            <w:r w:rsidR="00210753" w:rsidRPr="00210753">
              <w:rPr>
                <w:rFonts w:ascii="メイリオ" w:eastAsia="メイリオ" w:hAnsi="メイリオ" w:cs="メイリオ"/>
                <w:noProof/>
                <w:webHidden/>
              </w:rPr>
              <w:tab/>
            </w:r>
            <w:r w:rsidR="00210753" w:rsidRPr="00210753">
              <w:rPr>
                <w:rFonts w:ascii="メイリオ" w:eastAsia="メイリオ" w:hAnsi="メイリオ" w:cs="メイリオ"/>
                <w:noProof/>
                <w:webHidden/>
              </w:rPr>
              <w:fldChar w:fldCharType="begin"/>
            </w:r>
            <w:r w:rsidR="00210753" w:rsidRPr="00210753">
              <w:rPr>
                <w:rFonts w:ascii="メイリオ" w:eastAsia="メイリオ" w:hAnsi="メイリオ" w:cs="メイリオ"/>
                <w:noProof/>
                <w:webHidden/>
              </w:rPr>
              <w:instrText xml:space="preserve"> PAGEREF _Toc416170924 \h </w:instrText>
            </w:r>
            <w:r w:rsidR="00210753" w:rsidRPr="00210753">
              <w:rPr>
                <w:rFonts w:ascii="メイリオ" w:eastAsia="メイリオ" w:hAnsi="メイリオ" w:cs="メイリオ"/>
                <w:noProof/>
                <w:webHidden/>
              </w:rPr>
            </w:r>
            <w:r w:rsidR="00210753" w:rsidRPr="00210753">
              <w:rPr>
                <w:rFonts w:ascii="メイリオ" w:eastAsia="メイリオ" w:hAnsi="メイリオ" w:cs="メイリオ"/>
                <w:noProof/>
                <w:webHidden/>
              </w:rPr>
              <w:fldChar w:fldCharType="separate"/>
            </w:r>
            <w:r>
              <w:rPr>
                <w:rFonts w:ascii="メイリオ" w:eastAsia="メイリオ" w:hAnsi="メイリオ" w:cs="メイリオ"/>
                <w:noProof/>
                <w:webHidden/>
              </w:rPr>
              <w:t>45</w:t>
            </w:r>
            <w:r w:rsidR="00210753" w:rsidRPr="00210753">
              <w:rPr>
                <w:rFonts w:ascii="メイリオ" w:eastAsia="メイリオ" w:hAnsi="メイリオ" w:cs="メイリオ"/>
                <w:noProof/>
                <w:webHidden/>
              </w:rPr>
              <w:fldChar w:fldCharType="end"/>
            </w:r>
          </w:hyperlink>
        </w:p>
        <w:p w:rsidR="00210753" w:rsidRPr="00210753" w:rsidRDefault="006048B1" w:rsidP="00210753">
          <w:pPr>
            <w:pStyle w:val="25"/>
            <w:spacing w:line="360" w:lineRule="exact"/>
            <w:rPr>
              <w:rFonts w:ascii="メイリオ" w:eastAsia="メイリオ" w:hAnsi="メイリオ" w:cs="メイリオ"/>
              <w:noProof/>
              <w:sz w:val="21"/>
            </w:rPr>
          </w:pPr>
          <w:hyperlink w:anchor="_Toc416170925" w:history="1">
            <w:r w:rsidR="00210753" w:rsidRPr="00210753">
              <w:rPr>
                <w:rStyle w:val="af2"/>
                <w:rFonts w:ascii="メイリオ" w:eastAsia="メイリオ" w:hAnsi="メイリオ" w:cs="メイリオ" w:hint="eastAsia"/>
                <w:noProof/>
              </w:rPr>
              <w:t>基本目標２　安心して子どもを産める健康づくり</w:t>
            </w:r>
            <w:r w:rsidR="00210753" w:rsidRPr="00210753">
              <w:rPr>
                <w:rFonts w:ascii="メイリオ" w:eastAsia="メイリオ" w:hAnsi="メイリオ" w:cs="メイリオ"/>
                <w:noProof/>
                <w:webHidden/>
              </w:rPr>
              <w:tab/>
            </w:r>
            <w:r w:rsidR="00210753" w:rsidRPr="00210753">
              <w:rPr>
                <w:rFonts w:ascii="メイリオ" w:eastAsia="メイリオ" w:hAnsi="メイリオ" w:cs="メイリオ"/>
                <w:noProof/>
                <w:webHidden/>
              </w:rPr>
              <w:fldChar w:fldCharType="begin"/>
            </w:r>
            <w:r w:rsidR="00210753" w:rsidRPr="00210753">
              <w:rPr>
                <w:rFonts w:ascii="メイリオ" w:eastAsia="メイリオ" w:hAnsi="メイリオ" w:cs="メイリオ"/>
                <w:noProof/>
                <w:webHidden/>
              </w:rPr>
              <w:instrText xml:space="preserve"> PAGEREF _Toc416170925 \h </w:instrText>
            </w:r>
            <w:r w:rsidR="00210753" w:rsidRPr="00210753">
              <w:rPr>
                <w:rFonts w:ascii="メイリオ" w:eastAsia="メイリオ" w:hAnsi="メイリオ" w:cs="メイリオ"/>
                <w:noProof/>
                <w:webHidden/>
              </w:rPr>
            </w:r>
            <w:r w:rsidR="00210753" w:rsidRPr="00210753">
              <w:rPr>
                <w:rFonts w:ascii="メイリオ" w:eastAsia="メイリオ" w:hAnsi="メイリオ" w:cs="メイリオ"/>
                <w:noProof/>
                <w:webHidden/>
              </w:rPr>
              <w:fldChar w:fldCharType="separate"/>
            </w:r>
            <w:r>
              <w:rPr>
                <w:rFonts w:ascii="メイリオ" w:eastAsia="メイリオ" w:hAnsi="メイリオ" w:cs="メイリオ"/>
                <w:noProof/>
                <w:webHidden/>
              </w:rPr>
              <w:t>47</w:t>
            </w:r>
            <w:r w:rsidR="00210753" w:rsidRPr="00210753">
              <w:rPr>
                <w:rFonts w:ascii="メイリオ" w:eastAsia="メイリオ" w:hAnsi="メイリオ" w:cs="メイリオ"/>
                <w:noProof/>
                <w:webHidden/>
              </w:rPr>
              <w:fldChar w:fldCharType="end"/>
            </w:r>
          </w:hyperlink>
        </w:p>
        <w:p w:rsidR="00210753" w:rsidRPr="00210753" w:rsidRDefault="006048B1" w:rsidP="00210753">
          <w:pPr>
            <w:pStyle w:val="25"/>
            <w:spacing w:line="360" w:lineRule="exact"/>
            <w:rPr>
              <w:rFonts w:ascii="メイリオ" w:eastAsia="メイリオ" w:hAnsi="メイリオ" w:cs="メイリオ"/>
              <w:noProof/>
              <w:sz w:val="21"/>
            </w:rPr>
          </w:pPr>
          <w:hyperlink w:anchor="_Toc416170926" w:history="1">
            <w:r w:rsidR="00210753" w:rsidRPr="00210753">
              <w:rPr>
                <w:rStyle w:val="af2"/>
                <w:rFonts w:ascii="メイリオ" w:eastAsia="メイリオ" w:hAnsi="メイリオ" w:cs="メイリオ" w:hint="eastAsia"/>
                <w:noProof/>
              </w:rPr>
              <w:t>基本目標３　のびのびと子どもが育つ環境づくり</w:t>
            </w:r>
            <w:r w:rsidR="00210753" w:rsidRPr="00210753">
              <w:rPr>
                <w:rFonts w:ascii="メイリオ" w:eastAsia="メイリオ" w:hAnsi="メイリオ" w:cs="メイリオ"/>
                <w:noProof/>
                <w:webHidden/>
              </w:rPr>
              <w:tab/>
            </w:r>
            <w:r w:rsidR="00210753" w:rsidRPr="00210753">
              <w:rPr>
                <w:rFonts w:ascii="メイリオ" w:eastAsia="メイリオ" w:hAnsi="メイリオ" w:cs="メイリオ"/>
                <w:noProof/>
                <w:webHidden/>
              </w:rPr>
              <w:fldChar w:fldCharType="begin"/>
            </w:r>
            <w:r w:rsidR="00210753" w:rsidRPr="00210753">
              <w:rPr>
                <w:rFonts w:ascii="メイリオ" w:eastAsia="メイリオ" w:hAnsi="メイリオ" w:cs="メイリオ"/>
                <w:noProof/>
                <w:webHidden/>
              </w:rPr>
              <w:instrText xml:space="preserve"> PAGEREF _Toc416170926 \h </w:instrText>
            </w:r>
            <w:r w:rsidR="00210753" w:rsidRPr="00210753">
              <w:rPr>
                <w:rFonts w:ascii="メイリオ" w:eastAsia="メイリオ" w:hAnsi="メイリオ" w:cs="メイリオ"/>
                <w:noProof/>
                <w:webHidden/>
              </w:rPr>
            </w:r>
            <w:r w:rsidR="00210753" w:rsidRPr="00210753">
              <w:rPr>
                <w:rFonts w:ascii="メイリオ" w:eastAsia="メイリオ" w:hAnsi="メイリオ" w:cs="メイリオ"/>
                <w:noProof/>
                <w:webHidden/>
              </w:rPr>
              <w:fldChar w:fldCharType="separate"/>
            </w:r>
            <w:r>
              <w:rPr>
                <w:rFonts w:ascii="メイリオ" w:eastAsia="メイリオ" w:hAnsi="メイリオ" w:cs="メイリオ"/>
                <w:noProof/>
                <w:webHidden/>
              </w:rPr>
              <w:t>51</w:t>
            </w:r>
            <w:r w:rsidR="00210753" w:rsidRPr="00210753">
              <w:rPr>
                <w:rFonts w:ascii="メイリオ" w:eastAsia="メイリオ" w:hAnsi="メイリオ" w:cs="メイリオ"/>
                <w:noProof/>
                <w:webHidden/>
              </w:rPr>
              <w:fldChar w:fldCharType="end"/>
            </w:r>
          </w:hyperlink>
        </w:p>
        <w:p w:rsidR="00210753" w:rsidRPr="00210753" w:rsidRDefault="006048B1" w:rsidP="00210753">
          <w:pPr>
            <w:pStyle w:val="25"/>
            <w:spacing w:line="360" w:lineRule="exact"/>
            <w:rPr>
              <w:rFonts w:ascii="メイリオ" w:eastAsia="メイリオ" w:hAnsi="メイリオ" w:cs="メイリオ"/>
              <w:noProof/>
              <w:sz w:val="21"/>
            </w:rPr>
          </w:pPr>
          <w:hyperlink w:anchor="_Toc416170927" w:history="1">
            <w:r w:rsidR="00210753" w:rsidRPr="00210753">
              <w:rPr>
                <w:rStyle w:val="af2"/>
                <w:rFonts w:ascii="メイリオ" w:eastAsia="メイリオ" w:hAnsi="メイリオ" w:cs="メイリオ" w:hint="eastAsia"/>
                <w:noProof/>
              </w:rPr>
              <w:t>基本目標４　子育て家族が暮らしたいまちづくり</w:t>
            </w:r>
            <w:r w:rsidR="00210753" w:rsidRPr="00210753">
              <w:rPr>
                <w:rFonts w:ascii="メイリオ" w:eastAsia="メイリオ" w:hAnsi="メイリオ" w:cs="メイリオ"/>
                <w:noProof/>
                <w:webHidden/>
              </w:rPr>
              <w:tab/>
            </w:r>
            <w:r w:rsidR="00210753" w:rsidRPr="00210753">
              <w:rPr>
                <w:rFonts w:ascii="メイリオ" w:eastAsia="メイリオ" w:hAnsi="メイリオ" w:cs="メイリオ"/>
                <w:noProof/>
                <w:webHidden/>
              </w:rPr>
              <w:fldChar w:fldCharType="begin"/>
            </w:r>
            <w:r w:rsidR="00210753" w:rsidRPr="00210753">
              <w:rPr>
                <w:rFonts w:ascii="メイリオ" w:eastAsia="メイリオ" w:hAnsi="メイリオ" w:cs="メイリオ"/>
                <w:noProof/>
                <w:webHidden/>
              </w:rPr>
              <w:instrText xml:space="preserve"> PAGEREF _Toc416170927 \h </w:instrText>
            </w:r>
            <w:r w:rsidR="00210753" w:rsidRPr="00210753">
              <w:rPr>
                <w:rFonts w:ascii="メイリオ" w:eastAsia="メイリオ" w:hAnsi="メイリオ" w:cs="メイリオ"/>
                <w:noProof/>
                <w:webHidden/>
              </w:rPr>
            </w:r>
            <w:r w:rsidR="00210753" w:rsidRPr="00210753">
              <w:rPr>
                <w:rFonts w:ascii="メイリオ" w:eastAsia="メイリオ" w:hAnsi="メイリオ" w:cs="メイリオ"/>
                <w:noProof/>
                <w:webHidden/>
              </w:rPr>
              <w:fldChar w:fldCharType="separate"/>
            </w:r>
            <w:r>
              <w:rPr>
                <w:rFonts w:ascii="メイリオ" w:eastAsia="メイリオ" w:hAnsi="メイリオ" w:cs="メイリオ"/>
                <w:noProof/>
                <w:webHidden/>
              </w:rPr>
              <w:t>55</w:t>
            </w:r>
            <w:r w:rsidR="00210753" w:rsidRPr="00210753">
              <w:rPr>
                <w:rFonts w:ascii="メイリオ" w:eastAsia="メイリオ" w:hAnsi="メイリオ" w:cs="メイリオ"/>
                <w:noProof/>
                <w:webHidden/>
              </w:rPr>
              <w:fldChar w:fldCharType="end"/>
            </w:r>
          </w:hyperlink>
        </w:p>
        <w:p w:rsidR="00210753" w:rsidRPr="00210753" w:rsidRDefault="006048B1" w:rsidP="00210753">
          <w:pPr>
            <w:pStyle w:val="25"/>
            <w:spacing w:line="360" w:lineRule="exact"/>
            <w:rPr>
              <w:rFonts w:ascii="メイリオ" w:eastAsia="メイリオ" w:hAnsi="メイリオ" w:cs="メイリオ"/>
              <w:noProof/>
              <w:sz w:val="21"/>
            </w:rPr>
          </w:pPr>
          <w:hyperlink w:anchor="_Toc416170928" w:history="1">
            <w:r w:rsidR="00210753" w:rsidRPr="00210753">
              <w:rPr>
                <w:rStyle w:val="af2"/>
                <w:rFonts w:ascii="メイリオ" w:eastAsia="メイリオ" w:hAnsi="メイリオ" w:cs="メイリオ" w:hint="eastAsia"/>
                <w:noProof/>
              </w:rPr>
              <w:t>基本目標５　家族で子育てできる仕事と生活環境づくり</w:t>
            </w:r>
            <w:r w:rsidR="00210753" w:rsidRPr="00210753">
              <w:rPr>
                <w:rFonts w:ascii="メイリオ" w:eastAsia="メイリオ" w:hAnsi="メイリオ" w:cs="メイリオ"/>
                <w:noProof/>
                <w:webHidden/>
              </w:rPr>
              <w:tab/>
            </w:r>
            <w:r w:rsidR="00210753" w:rsidRPr="00210753">
              <w:rPr>
                <w:rFonts w:ascii="メイリオ" w:eastAsia="メイリオ" w:hAnsi="メイリオ" w:cs="メイリオ"/>
                <w:noProof/>
                <w:webHidden/>
              </w:rPr>
              <w:fldChar w:fldCharType="begin"/>
            </w:r>
            <w:r w:rsidR="00210753" w:rsidRPr="00210753">
              <w:rPr>
                <w:rFonts w:ascii="メイリオ" w:eastAsia="メイリオ" w:hAnsi="メイリオ" w:cs="メイリオ"/>
                <w:noProof/>
                <w:webHidden/>
              </w:rPr>
              <w:instrText xml:space="preserve"> PAGEREF _Toc416170928 \h </w:instrText>
            </w:r>
            <w:r w:rsidR="00210753" w:rsidRPr="00210753">
              <w:rPr>
                <w:rFonts w:ascii="メイリオ" w:eastAsia="メイリオ" w:hAnsi="メイリオ" w:cs="メイリオ"/>
                <w:noProof/>
                <w:webHidden/>
              </w:rPr>
            </w:r>
            <w:r w:rsidR="00210753" w:rsidRPr="00210753">
              <w:rPr>
                <w:rFonts w:ascii="メイリオ" w:eastAsia="メイリオ" w:hAnsi="メイリオ" w:cs="メイリオ"/>
                <w:noProof/>
                <w:webHidden/>
              </w:rPr>
              <w:fldChar w:fldCharType="separate"/>
            </w:r>
            <w:r>
              <w:rPr>
                <w:rFonts w:ascii="メイリオ" w:eastAsia="メイリオ" w:hAnsi="メイリオ" w:cs="メイリオ"/>
                <w:noProof/>
                <w:webHidden/>
              </w:rPr>
              <w:t>59</w:t>
            </w:r>
            <w:r w:rsidR="00210753" w:rsidRPr="00210753">
              <w:rPr>
                <w:rFonts w:ascii="メイリオ" w:eastAsia="メイリオ" w:hAnsi="メイリオ" w:cs="メイリオ"/>
                <w:noProof/>
                <w:webHidden/>
              </w:rPr>
              <w:fldChar w:fldCharType="end"/>
            </w:r>
          </w:hyperlink>
        </w:p>
        <w:p w:rsidR="00210753" w:rsidRPr="00210753" w:rsidRDefault="006048B1" w:rsidP="00210753">
          <w:pPr>
            <w:pStyle w:val="25"/>
            <w:spacing w:line="360" w:lineRule="exact"/>
            <w:rPr>
              <w:rFonts w:ascii="メイリオ" w:eastAsia="メイリオ" w:hAnsi="メイリオ" w:cs="メイリオ"/>
              <w:noProof/>
              <w:sz w:val="21"/>
            </w:rPr>
          </w:pPr>
          <w:hyperlink w:anchor="_Toc416170929" w:history="1">
            <w:r w:rsidR="00210753" w:rsidRPr="00210753">
              <w:rPr>
                <w:rStyle w:val="af2"/>
                <w:rFonts w:ascii="メイリオ" w:eastAsia="メイリオ" w:hAnsi="メイリオ" w:cs="メイリオ" w:hint="eastAsia"/>
                <w:noProof/>
              </w:rPr>
              <w:t>基本目標６　子どもを危険から守るまちづくり</w:t>
            </w:r>
            <w:r w:rsidR="00210753" w:rsidRPr="00210753">
              <w:rPr>
                <w:rFonts w:ascii="メイリオ" w:eastAsia="メイリオ" w:hAnsi="メイリオ" w:cs="メイリオ"/>
                <w:noProof/>
                <w:webHidden/>
              </w:rPr>
              <w:tab/>
            </w:r>
            <w:r w:rsidR="00210753" w:rsidRPr="00210753">
              <w:rPr>
                <w:rFonts w:ascii="メイリオ" w:eastAsia="メイリオ" w:hAnsi="メイリオ" w:cs="メイリオ"/>
                <w:noProof/>
                <w:webHidden/>
              </w:rPr>
              <w:fldChar w:fldCharType="begin"/>
            </w:r>
            <w:r w:rsidR="00210753" w:rsidRPr="00210753">
              <w:rPr>
                <w:rFonts w:ascii="メイリオ" w:eastAsia="メイリオ" w:hAnsi="メイリオ" w:cs="メイリオ"/>
                <w:noProof/>
                <w:webHidden/>
              </w:rPr>
              <w:instrText xml:space="preserve"> PAGEREF _Toc416170929 \h </w:instrText>
            </w:r>
            <w:r w:rsidR="00210753" w:rsidRPr="00210753">
              <w:rPr>
                <w:rFonts w:ascii="メイリオ" w:eastAsia="メイリオ" w:hAnsi="メイリオ" w:cs="メイリオ"/>
                <w:noProof/>
                <w:webHidden/>
              </w:rPr>
            </w:r>
            <w:r w:rsidR="00210753" w:rsidRPr="00210753">
              <w:rPr>
                <w:rFonts w:ascii="メイリオ" w:eastAsia="メイリオ" w:hAnsi="メイリオ" w:cs="メイリオ"/>
                <w:noProof/>
                <w:webHidden/>
              </w:rPr>
              <w:fldChar w:fldCharType="separate"/>
            </w:r>
            <w:r>
              <w:rPr>
                <w:rFonts w:ascii="メイリオ" w:eastAsia="メイリオ" w:hAnsi="メイリオ" w:cs="メイリオ"/>
                <w:noProof/>
                <w:webHidden/>
              </w:rPr>
              <w:t>61</w:t>
            </w:r>
            <w:r w:rsidR="00210753" w:rsidRPr="00210753">
              <w:rPr>
                <w:rFonts w:ascii="メイリオ" w:eastAsia="メイリオ" w:hAnsi="メイリオ" w:cs="メイリオ"/>
                <w:noProof/>
                <w:webHidden/>
              </w:rPr>
              <w:fldChar w:fldCharType="end"/>
            </w:r>
          </w:hyperlink>
        </w:p>
        <w:p w:rsidR="00210753" w:rsidRPr="00210753" w:rsidRDefault="006048B1" w:rsidP="00210753">
          <w:pPr>
            <w:pStyle w:val="25"/>
            <w:spacing w:line="360" w:lineRule="exact"/>
            <w:rPr>
              <w:rFonts w:ascii="メイリオ" w:eastAsia="メイリオ" w:hAnsi="メイリオ" w:cs="メイリオ"/>
              <w:noProof/>
              <w:sz w:val="21"/>
            </w:rPr>
          </w:pPr>
          <w:hyperlink w:anchor="_Toc416170930" w:history="1">
            <w:r w:rsidR="00210753" w:rsidRPr="00210753">
              <w:rPr>
                <w:rStyle w:val="af2"/>
                <w:rFonts w:ascii="メイリオ" w:eastAsia="メイリオ" w:hAnsi="メイリオ" w:cs="メイリオ" w:hint="eastAsia"/>
                <w:noProof/>
              </w:rPr>
              <w:t>基本目標７　きめ細やかな支援体制づくり</w:t>
            </w:r>
            <w:r w:rsidR="00210753" w:rsidRPr="00210753">
              <w:rPr>
                <w:rFonts w:ascii="メイリオ" w:eastAsia="メイリオ" w:hAnsi="メイリオ" w:cs="メイリオ"/>
                <w:noProof/>
                <w:webHidden/>
              </w:rPr>
              <w:tab/>
            </w:r>
            <w:r w:rsidR="00210753" w:rsidRPr="00210753">
              <w:rPr>
                <w:rFonts w:ascii="メイリオ" w:eastAsia="メイリオ" w:hAnsi="メイリオ" w:cs="メイリオ"/>
                <w:noProof/>
                <w:webHidden/>
              </w:rPr>
              <w:fldChar w:fldCharType="begin"/>
            </w:r>
            <w:r w:rsidR="00210753" w:rsidRPr="00210753">
              <w:rPr>
                <w:rFonts w:ascii="メイリオ" w:eastAsia="メイリオ" w:hAnsi="メイリオ" w:cs="メイリオ"/>
                <w:noProof/>
                <w:webHidden/>
              </w:rPr>
              <w:instrText xml:space="preserve"> PAGEREF _Toc416170930 \h </w:instrText>
            </w:r>
            <w:r w:rsidR="00210753" w:rsidRPr="00210753">
              <w:rPr>
                <w:rFonts w:ascii="メイリオ" w:eastAsia="メイリオ" w:hAnsi="メイリオ" w:cs="メイリオ"/>
                <w:noProof/>
                <w:webHidden/>
              </w:rPr>
            </w:r>
            <w:r w:rsidR="00210753" w:rsidRPr="00210753">
              <w:rPr>
                <w:rFonts w:ascii="メイリオ" w:eastAsia="メイリオ" w:hAnsi="メイリオ" w:cs="メイリオ"/>
                <w:noProof/>
                <w:webHidden/>
              </w:rPr>
              <w:fldChar w:fldCharType="separate"/>
            </w:r>
            <w:r>
              <w:rPr>
                <w:rFonts w:ascii="メイリオ" w:eastAsia="メイリオ" w:hAnsi="メイリオ" w:cs="メイリオ"/>
                <w:noProof/>
                <w:webHidden/>
              </w:rPr>
              <w:t>64</w:t>
            </w:r>
            <w:r w:rsidR="00210753" w:rsidRPr="00210753">
              <w:rPr>
                <w:rFonts w:ascii="メイリオ" w:eastAsia="メイリオ" w:hAnsi="メイリオ" w:cs="メイリオ"/>
                <w:noProof/>
                <w:webHidden/>
              </w:rPr>
              <w:fldChar w:fldCharType="end"/>
            </w:r>
          </w:hyperlink>
        </w:p>
        <w:p w:rsidR="00210753" w:rsidRPr="00210753" w:rsidRDefault="006048B1" w:rsidP="00210753">
          <w:pPr>
            <w:pStyle w:val="11"/>
            <w:rPr>
              <w:b w:val="0"/>
              <w:sz w:val="21"/>
            </w:rPr>
          </w:pPr>
          <w:hyperlink w:anchor="_Toc416170931" w:history="1">
            <w:r w:rsidR="00210753" w:rsidRPr="00210753">
              <w:rPr>
                <w:rStyle w:val="af2"/>
                <w:rFonts w:hint="eastAsia"/>
              </w:rPr>
              <w:t>第６章　計画の推進体制</w:t>
            </w:r>
            <w:r w:rsidR="00210753" w:rsidRPr="00210753">
              <w:rPr>
                <w:webHidden/>
              </w:rPr>
              <w:tab/>
            </w:r>
            <w:r w:rsidR="00210753" w:rsidRPr="00210753">
              <w:rPr>
                <w:webHidden/>
              </w:rPr>
              <w:fldChar w:fldCharType="begin"/>
            </w:r>
            <w:r w:rsidR="00210753" w:rsidRPr="00210753">
              <w:rPr>
                <w:webHidden/>
              </w:rPr>
              <w:instrText xml:space="preserve"> PAGEREF _Toc416170931 \h </w:instrText>
            </w:r>
            <w:r w:rsidR="00210753" w:rsidRPr="00210753">
              <w:rPr>
                <w:webHidden/>
              </w:rPr>
            </w:r>
            <w:r w:rsidR="00210753" w:rsidRPr="00210753">
              <w:rPr>
                <w:webHidden/>
              </w:rPr>
              <w:fldChar w:fldCharType="separate"/>
            </w:r>
            <w:r>
              <w:rPr>
                <w:webHidden/>
              </w:rPr>
              <w:t>67</w:t>
            </w:r>
            <w:r w:rsidR="00210753" w:rsidRPr="00210753">
              <w:rPr>
                <w:webHidden/>
              </w:rPr>
              <w:fldChar w:fldCharType="end"/>
            </w:r>
          </w:hyperlink>
        </w:p>
        <w:p w:rsidR="00210753" w:rsidRPr="00210753" w:rsidRDefault="006048B1" w:rsidP="00210753">
          <w:pPr>
            <w:pStyle w:val="25"/>
            <w:spacing w:line="360" w:lineRule="exact"/>
            <w:rPr>
              <w:rFonts w:ascii="メイリオ" w:eastAsia="メイリオ" w:hAnsi="メイリオ" w:cs="メイリオ"/>
              <w:noProof/>
              <w:sz w:val="21"/>
            </w:rPr>
          </w:pPr>
          <w:hyperlink w:anchor="_Toc416170932" w:history="1">
            <w:r w:rsidR="00210753" w:rsidRPr="00210753">
              <w:rPr>
                <w:rStyle w:val="af2"/>
                <w:rFonts w:ascii="メイリオ" w:eastAsia="メイリオ" w:hAnsi="メイリオ" w:cs="メイリオ" w:hint="eastAsia"/>
                <w:noProof/>
              </w:rPr>
              <w:t>１．計画の推進</w:t>
            </w:r>
            <w:r w:rsidR="00210753" w:rsidRPr="00210753">
              <w:rPr>
                <w:rFonts w:ascii="メイリオ" w:eastAsia="メイリオ" w:hAnsi="メイリオ" w:cs="メイリオ"/>
                <w:noProof/>
                <w:webHidden/>
              </w:rPr>
              <w:tab/>
            </w:r>
            <w:r w:rsidR="00210753" w:rsidRPr="00210753">
              <w:rPr>
                <w:rFonts w:ascii="メイリオ" w:eastAsia="メイリオ" w:hAnsi="メイリオ" w:cs="メイリオ"/>
                <w:noProof/>
                <w:webHidden/>
              </w:rPr>
              <w:fldChar w:fldCharType="begin"/>
            </w:r>
            <w:r w:rsidR="00210753" w:rsidRPr="00210753">
              <w:rPr>
                <w:rFonts w:ascii="メイリオ" w:eastAsia="メイリオ" w:hAnsi="メイリオ" w:cs="メイリオ"/>
                <w:noProof/>
                <w:webHidden/>
              </w:rPr>
              <w:instrText xml:space="preserve"> PAGEREF _Toc416170932 \h </w:instrText>
            </w:r>
            <w:r w:rsidR="00210753" w:rsidRPr="00210753">
              <w:rPr>
                <w:rFonts w:ascii="メイリオ" w:eastAsia="メイリオ" w:hAnsi="メイリオ" w:cs="メイリオ"/>
                <w:noProof/>
                <w:webHidden/>
              </w:rPr>
            </w:r>
            <w:r w:rsidR="00210753" w:rsidRPr="00210753">
              <w:rPr>
                <w:rFonts w:ascii="メイリオ" w:eastAsia="メイリオ" w:hAnsi="メイリオ" w:cs="メイリオ"/>
                <w:noProof/>
                <w:webHidden/>
              </w:rPr>
              <w:fldChar w:fldCharType="separate"/>
            </w:r>
            <w:r>
              <w:rPr>
                <w:rFonts w:ascii="メイリオ" w:eastAsia="メイリオ" w:hAnsi="メイリオ" w:cs="メイリオ"/>
                <w:noProof/>
                <w:webHidden/>
              </w:rPr>
              <w:t>67</w:t>
            </w:r>
            <w:r w:rsidR="00210753" w:rsidRPr="00210753">
              <w:rPr>
                <w:rFonts w:ascii="メイリオ" w:eastAsia="メイリオ" w:hAnsi="メイリオ" w:cs="メイリオ"/>
                <w:noProof/>
                <w:webHidden/>
              </w:rPr>
              <w:fldChar w:fldCharType="end"/>
            </w:r>
          </w:hyperlink>
        </w:p>
        <w:p w:rsidR="00210753" w:rsidRPr="00210753" w:rsidRDefault="006048B1" w:rsidP="00210753">
          <w:pPr>
            <w:pStyle w:val="25"/>
            <w:spacing w:line="360" w:lineRule="exact"/>
            <w:rPr>
              <w:rFonts w:ascii="メイリオ" w:eastAsia="メイリオ" w:hAnsi="メイリオ" w:cs="メイリオ"/>
              <w:noProof/>
              <w:sz w:val="21"/>
            </w:rPr>
          </w:pPr>
          <w:hyperlink w:anchor="_Toc416170933" w:history="1">
            <w:r w:rsidR="00210753" w:rsidRPr="00210753">
              <w:rPr>
                <w:rStyle w:val="af2"/>
                <w:rFonts w:ascii="メイリオ" w:eastAsia="メイリオ" w:hAnsi="メイリオ" w:cs="メイリオ" w:hint="eastAsia"/>
                <w:noProof/>
              </w:rPr>
              <w:t>２．計画の進行管理</w:t>
            </w:r>
            <w:r w:rsidR="00210753" w:rsidRPr="00210753">
              <w:rPr>
                <w:rFonts w:ascii="メイリオ" w:eastAsia="メイリオ" w:hAnsi="メイリオ" w:cs="メイリオ"/>
                <w:noProof/>
                <w:webHidden/>
              </w:rPr>
              <w:tab/>
            </w:r>
            <w:r w:rsidR="00210753" w:rsidRPr="00210753">
              <w:rPr>
                <w:rFonts w:ascii="メイリオ" w:eastAsia="メイリオ" w:hAnsi="メイリオ" w:cs="メイリオ"/>
                <w:noProof/>
                <w:webHidden/>
              </w:rPr>
              <w:fldChar w:fldCharType="begin"/>
            </w:r>
            <w:r w:rsidR="00210753" w:rsidRPr="00210753">
              <w:rPr>
                <w:rFonts w:ascii="メイリオ" w:eastAsia="メイリオ" w:hAnsi="メイリオ" w:cs="メイリオ"/>
                <w:noProof/>
                <w:webHidden/>
              </w:rPr>
              <w:instrText xml:space="preserve"> PAGEREF _Toc416170933 \h </w:instrText>
            </w:r>
            <w:r w:rsidR="00210753" w:rsidRPr="00210753">
              <w:rPr>
                <w:rFonts w:ascii="メイリオ" w:eastAsia="メイリオ" w:hAnsi="メイリオ" w:cs="メイリオ"/>
                <w:noProof/>
                <w:webHidden/>
              </w:rPr>
            </w:r>
            <w:r w:rsidR="00210753" w:rsidRPr="00210753">
              <w:rPr>
                <w:rFonts w:ascii="メイリオ" w:eastAsia="メイリオ" w:hAnsi="メイリオ" w:cs="メイリオ"/>
                <w:noProof/>
                <w:webHidden/>
              </w:rPr>
              <w:fldChar w:fldCharType="separate"/>
            </w:r>
            <w:r>
              <w:rPr>
                <w:rFonts w:ascii="メイリオ" w:eastAsia="メイリオ" w:hAnsi="メイリオ" w:cs="メイリオ"/>
                <w:noProof/>
                <w:webHidden/>
              </w:rPr>
              <w:t>67</w:t>
            </w:r>
            <w:r w:rsidR="00210753" w:rsidRPr="00210753">
              <w:rPr>
                <w:rFonts w:ascii="メイリオ" w:eastAsia="メイリオ" w:hAnsi="メイリオ" w:cs="メイリオ"/>
                <w:noProof/>
                <w:webHidden/>
              </w:rPr>
              <w:fldChar w:fldCharType="end"/>
            </w:r>
          </w:hyperlink>
        </w:p>
        <w:p w:rsidR="00A574AA" w:rsidRDefault="00C14AA4" w:rsidP="00210753">
          <w:pPr>
            <w:spacing w:line="360" w:lineRule="exact"/>
            <w:rPr>
              <w:bCs/>
            </w:rPr>
          </w:pPr>
          <w:r w:rsidRPr="00210753">
            <w:rPr>
              <w:rFonts w:ascii="メイリオ" w:eastAsia="メイリオ" w:hAnsi="メイリオ" w:cs="メイリオ"/>
              <w:b/>
              <w:sz w:val="24"/>
            </w:rPr>
            <w:fldChar w:fldCharType="end"/>
          </w:r>
        </w:p>
      </w:sdtContent>
    </w:sdt>
    <w:p w:rsidR="008D76B5" w:rsidRDefault="008D76B5">
      <w:pPr>
        <w:widowControl/>
        <w:jc w:val="left"/>
        <w:rPr>
          <w:bCs/>
        </w:rPr>
      </w:pPr>
      <w:r>
        <w:rPr>
          <w:bCs/>
        </w:rPr>
        <w:br w:type="page"/>
      </w:r>
    </w:p>
    <w:p w:rsidR="00A12515" w:rsidRDefault="00A12515">
      <w:pPr>
        <w:widowControl/>
        <w:jc w:val="left"/>
        <w:rPr>
          <w:bCs/>
        </w:rPr>
        <w:sectPr w:rsidR="00A12515" w:rsidSect="005A629D">
          <w:headerReference w:type="default" r:id="rId12"/>
          <w:footerReference w:type="even" r:id="rId13"/>
          <w:type w:val="continuous"/>
          <w:pgSz w:w="11906" w:h="16838" w:code="9"/>
          <w:pgMar w:top="1418" w:right="1418" w:bottom="1418" w:left="1418" w:header="510" w:footer="510" w:gutter="0"/>
          <w:cols w:space="425"/>
          <w:docGrid w:type="lines" w:linePitch="360"/>
        </w:sectPr>
      </w:pPr>
    </w:p>
    <w:p w:rsidR="008D76B5" w:rsidRDefault="008D76B5">
      <w:pPr>
        <w:widowControl/>
        <w:jc w:val="left"/>
        <w:rPr>
          <w:bCs/>
        </w:rPr>
      </w:pPr>
    </w:p>
    <w:p w:rsidR="008230F7" w:rsidRPr="008230F7" w:rsidRDefault="008230F7" w:rsidP="008D76B5">
      <w:pPr>
        <w:pStyle w:val="1"/>
        <w:spacing w:after="180"/>
      </w:pPr>
      <w:bookmarkStart w:id="1" w:name="_Toc408914154"/>
      <w:bookmarkStart w:id="2" w:name="_Toc416170901"/>
      <w:r>
        <w:rPr>
          <w:rFonts w:hint="eastAsia"/>
        </w:rPr>
        <w:t xml:space="preserve">第１章　</w:t>
      </w:r>
      <w:r w:rsidRPr="008230F7">
        <w:rPr>
          <w:rFonts w:hint="eastAsia"/>
        </w:rPr>
        <w:t>計画策定の背景</w:t>
      </w:r>
      <w:bookmarkEnd w:id="1"/>
      <w:bookmarkEnd w:id="2"/>
    </w:p>
    <w:p w:rsidR="008230F7" w:rsidRPr="00E22E2D" w:rsidRDefault="008230F7" w:rsidP="00E22E2D">
      <w:pPr>
        <w:pStyle w:val="20"/>
        <w:spacing w:after="180"/>
      </w:pPr>
      <w:bookmarkStart w:id="3" w:name="_Toc408914155"/>
      <w:bookmarkStart w:id="4" w:name="_Toc416170902"/>
      <w:r w:rsidRPr="00E22E2D">
        <w:rPr>
          <w:rFonts w:hint="eastAsia"/>
        </w:rPr>
        <w:t>１．計画策定の背景と趣旨</w:t>
      </w:r>
      <w:bookmarkEnd w:id="3"/>
      <w:bookmarkEnd w:id="4"/>
    </w:p>
    <w:p w:rsidR="005C644D" w:rsidRDefault="002156D6" w:rsidP="0090603E">
      <w:pPr>
        <w:pStyle w:val="2"/>
        <w:ind w:left="210" w:firstLine="240"/>
      </w:pPr>
      <w:r>
        <w:rPr>
          <w:rFonts w:hint="eastAsia"/>
        </w:rPr>
        <w:t>我が国は</w:t>
      </w:r>
      <w:r w:rsidR="008230F7" w:rsidRPr="008230F7">
        <w:rPr>
          <w:rFonts w:hint="eastAsia"/>
        </w:rPr>
        <w:t>急速な少子高齢化の進行</w:t>
      </w:r>
      <w:r>
        <w:rPr>
          <w:rFonts w:hint="eastAsia"/>
        </w:rPr>
        <w:t>により</w:t>
      </w:r>
      <w:r w:rsidR="008230F7" w:rsidRPr="008230F7">
        <w:rPr>
          <w:rFonts w:hint="eastAsia"/>
        </w:rPr>
        <w:t>、労働力</w:t>
      </w:r>
      <w:r>
        <w:rPr>
          <w:rFonts w:hint="eastAsia"/>
        </w:rPr>
        <w:t>人口の減少や社会保障負担の増加、地域社会の活力低下など、</w:t>
      </w:r>
      <w:r w:rsidR="008230F7" w:rsidRPr="008230F7">
        <w:rPr>
          <w:rFonts w:hint="eastAsia"/>
        </w:rPr>
        <w:t>社会・経済への深刻な影響</w:t>
      </w:r>
      <w:r>
        <w:rPr>
          <w:rFonts w:hint="eastAsia"/>
        </w:rPr>
        <w:t>が懸念されています。</w:t>
      </w:r>
      <w:r w:rsidR="008230F7" w:rsidRPr="008230F7">
        <w:rPr>
          <w:rFonts w:hint="eastAsia"/>
        </w:rPr>
        <w:t>また、近年の核家族化の進行や地域のつながりの希薄化などは</w:t>
      </w:r>
      <w:r>
        <w:rPr>
          <w:rFonts w:hint="eastAsia"/>
        </w:rPr>
        <w:t>、</w:t>
      </w:r>
      <w:r w:rsidR="008230F7" w:rsidRPr="008230F7">
        <w:rPr>
          <w:rFonts w:hint="eastAsia"/>
        </w:rPr>
        <w:t>子育て世代のライフスタイルを従来とは異なる形に変化させ、身近な地域に相談できる相手がいないといった子育ての孤立や、家庭や地域における子育て力の低下</w:t>
      </w:r>
      <w:r>
        <w:rPr>
          <w:rFonts w:hint="eastAsia"/>
        </w:rPr>
        <w:t>が課題となっています。</w:t>
      </w:r>
    </w:p>
    <w:p w:rsidR="0079176A" w:rsidRDefault="002156D6" w:rsidP="0090603E">
      <w:pPr>
        <w:pStyle w:val="2"/>
        <w:ind w:left="210" w:firstLine="240"/>
      </w:pPr>
      <w:r>
        <w:rPr>
          <w:rFonts w:hint="eastAsia"/>
        </w:rPr>
        <w:t>子育て支援をめぐっては、都市部において</w:t>
      </w:r>
      <w:r w:rsidR="0079176A" w:rsidRPr="008230F7">
        <w:rPr>
          <w:rFonts w:hint="eastAsia"/>
        </w:rPr>
        <w:t>待機児童が依然として解消されない一方、少子化の影響から定員割れの幼稚園・保育所のある地域があるなど、子育て支援を取り巻く環境は地域によって大きく異なり、現行制度での対応が困難な状況にあります。</w:t>
      </w:r>
    </w:p>
    <w:p w:rsidR="0079176A" w:rsidRDefault="0079176A" w:rsidP="0090603E">
      <w:pPr>
        <w:pStyle w:val="2"/>
        <w:ind w:left="210" w:firstLine="240"/>
      </w:pPr>
      <w:r>
        <w:rPr>
          <w:rFonts w:hint="eastAsia"/>
        </w:rPr>
        <w:t>本市</w:t>
      </w:r>
      <w:r w:rsidRPr="008230F7">
        <w:rPr>
          <w:rFonts w:hint="eastAsia"/>
        </w:rPr>
        <w:t>においては、平成17年</w:t>
      </w:r>
      <w:r>
        <w:rPr>
          <w:rFonts w:hint="eastAsia"/>
        </w:rPr>
        <w:t>度から</w:t>
      </w:r>
      <w:r w:rsidRPr="008230F7">
        <w:rPr>
          <w:rFonts w:hint="eastAsia"/>
        </w:rPr>
        <w:t>「</w:t>
      </w:r>
      <w:r>
        <w:rPr>
          <w:rFonts w:hint="eastAsia"/>
        </w:rPr>
        <w:t>菊池市次世代育成支援</w:t>
      </w:r>
      <w:r w:rsidRPr="008230F7">
        <w:rPr>
          <w:rFonts w:hint="eastAsia"/>
        </w:rPr>
        <w:t>行動計画」</w:t>
      </w:r>
      <w:r>
        <w:rPr>
          <w:rFonts w:hint="eastAsia"/>
        </w:rPr>
        <w:t>に基づき、</w:t>
      </w:r>
      <w:r w:rsidRPr="0079176A">
        <w:rPr>
          <w:rFonts w:hint="eastAsia"/>
        </w:rPr>
        <w:t>次代の社会を担う子どもたちが、心豊かで健やかに育</w:t>
      </w:r>
      <w:r w:rsidR="007E2337">
        <w:rPr>
          <w:rFonts w:hint="eastAsia"/>
        </w:rPr>
        <w:t>ち、誰もが安心して子どもを産み育てることのできるための施策を</w:t>
      </w:r>
      <w:r w:rsidRPr="008230F7">
        <w:rPr>
          <w:rFonts w:hint="eastAsia"/>
        </w:rPr>
        <w:t>推進してきました。</w:t>
      </w:r>
    </w:p>
    <w:p w:rsidR="0079176A" w:rsidRDefault="008230F7" w:rsidP="0090603E">
      <w:pPr>
        <w:pStyle w:val="2"/>
        <w:ind w:left="210" w:firstLine="240"/>
      </w:pPr>
      <w:r w:rsidRPr="008230F7">
        <w:rPr>
          <w:rFonts w:hint="eastAsia"/>
        </w:rPr>
        <w:t>平成27年度</w:t>
      </w:r>
      <w:r>
        <w:rPr>
          <w:rFonts w:hint="eastAsia"/>
        </w:rPr>
        <w:t>から始まる</w:t>
      </w:r>
      <w:r w:rsidRPr="008230F7">
        <w:rPr>
          <w:rFonts w:hint="eastAsia"/>
        </w:rPr>
        <w:t>「子ども・子育て支援新制度」</w:t>
      </w:r>
      <w:r w:rsidR="0079176A">
        <w:rPr>
          <w:rFonts w:hint="eastAsia"/>
        </w:rPr>
        <w:t>においては、</w:t>
      </w:r>
      <w:r w:rsidRPr="008230F7">
        <w:rPr>
          <w:rFonts w:hint="eastAsia"/>
        </w:rPr>
        <w:t>子育てをめぐる現状と課題に対して、社会全体による費用負担を行いながら、「質の高い幼児期の学校教育・保育の総合的な提供」、「保育の量的拡大・確保」、「地域の子ども・子育て支援の充実」に向けた取組を推進することとなります。</w:t>
      </w:r>
      <w:r w:rsidR="003564D5">
        <w:rPr>
          <w:rFonts w:hint="eastAsia"/>
        </w:rPr>
        <w:t>また、</w:t>
      </w:r>
      <w:r w:rsidR="003564D5" w:rsidRPr="003564D5">
        <w:rPr>
          <w:rFonts w:hint="eastAsia"/>
        </w:rPr>
        <w:t>全国的な少子化の流れに変化が見られないことから、</w:t>
      </w:r>
      <w:r w:rsidR="003564D5">
        <w:rPr>
          <w:rFonts w:hint="eastAsia"/>
        </w:rPr>
        <w:t>国は、次世代育成支援対策推進法</w:t>
      </w:r>
      <w:r w:rsidR="0079176A">
        <w:rPr>
          <w:rFonts w:hint="eastAsia"/>
        </w:rPr>
        <w:t>を平成37年3月31日まで延長</w:t>
      </w:r>
      <w:r w:rsidR="003564D5">
        <w:rPr>
          <w:rFonts w:hint="eastAsia"/>
        </w:rPr>
        <w:t>し</w:t>
      </w:r>
      <w:r w:rsidR="00733426">
        <w:rPr>
          <w:rFonts w:hint="eastAsia"/>
        </w:rPr>
        <w:t>、職場や地域における子育てしやすい環境整備を図るほか、</w:t>
      </w:r>
      <w:r w:rsidR="00733426" w:rsidRPr="00733426">
        <w:rPr>
          <w:rFonts w:hint="eastAsia"/>
        </w:rPr>
        <w:t>母子及び寡婦福祉法、児童扶養手当法の一部</w:t>
      </w:r>
      <w:r w:rsidR="00733426">
        <w:rPr>
          <w:rFonts w:hint="eastAsia"/>
        </w:rPr>
        <w:t>を</w:t>
      </w:r>
      <w:r w:rsidR="00733426" w:rsidRPr="00733426">
        <w:rPr>
          <w:rFonts w:hint="eastAsia"/>
        </w:rPr>
        <w:t>改正</w:t>
      </w:r>
      <w:r w:rsidR="00733426">
        <w:rPr>
          <w:rFonts w:hint="eastAsia"/>
        </w:rPr>
        <w:t>し、母子家庭及び父子家庭に対する支援策の充実を図っ</w:t>
      </w:r>
      <w:r w:rsidR="003564D5">
        <w:rPr>
          <w:rFonts w:hint="eastAsia"/>
        </w:rPr>
        <w:t>ています。</w:t>
      </w:r>
    </w:p>
    <w:p w:rsidR="0079176A" w:rsidRDefault="0079176A" w:rsidP="0090603E">
      <w:pPr>
        <w:pStyle w:val="2"/>
        <w:ind w:left="210" w:firstLine="240"/>
      </w:pPr>
    </w:p>
    <w:p w:rsidR="008230F7" w:rsidRPr="005C644D" w:rsidRDefault="0079176A" w:rsidP="0090603E">
      <w:pPr>
        <w:pStyle w:val="2"/>
        <w:ind w:left="210" w:firstLine="240"/>
      </w:pPr>
      <w:r>
        <w:rPr>
          <w:rFonts w:hint="eastAsia"/>
        </w:rPr>
        <w:t>このような中、</w:t>
      </w:r>
      <w:r w:rsidR="008230F7" w:rsidRPr="008230F7">
        <w:rPr>
          <w:rFonts w:hint="eastAsia"/>
        </w:rPr>
        <w:t>本計画は、子ども・子育て支援法</w:t>
      </w:r>
      <w:r w:rsidR="005C644D">
        <w:rPr>
          <w:rFonts w:hint="eastAsia"/>
        </w:rPr>
        <w:t>に基づく</w:t>
      </w:r>
      <w:r w:rsidR="003564D5">
        <w:rPr>
          <w:rFonts w:hint="eastAsia"/>
        </w:rPr>
        <w:t>支援</w:t>
      </w:r>
      <w:r w:rsidR="005C644D">
        <w:rPr>
          <w:rFonts w:hint="eastAsia"/>
        </w:rPr>
        <w:t>事業計画</w:t>
      </w:r>
      <w:r w:rsidR="003564D5">
        <w:rPr>
          <w:rFonts w:hint="eastAsia"/>
        </w:rPr>
        <w:t>としての性格と、次世代育成支援対策推進法に基づく行動計画としての性格を併せ持つ</w:t>
      </w:r>
      <w:r w:rsidR="00CC0DD4">
        <w:rPr>
          <w:rFonts w:hint="eastAsia"/>
        </w:rPr>
        <w:t>子育て支援の総合的な計画</w:t>
      </w:r>
      <w:r>
        <w:rPr>
          <w:rFonts w:hint="eastAsia"/>
        </w:rPr>
        <w:t>として策定し、制度の円滑な施行に対応していくとともに、</w:t>
      </w:r>
      <w:r w:rsidR="002156D6">
        <w:rPr>
          <w:rFonts w:hint="eastAsia"/>
        </w:rPr>
        <w:t>次代の社会を担う子どもの健全な育成を図るため、子育てしやすい環境整備</w:t>
      </w:r>
      <w:r w:rsidR="00733426">
        <w:rPr>
          <w:rFonts w:hint="eastAsia"/>
        </w:rPr>
        <w:t>のさらなる推進、強化を図っていきます。</w:t>
      </w:r>
    </w:p>
    <w:p w:rsidR="005C644D" w:rsidRDefault="005C644D">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8230F7" w:rsidRDefault="008230F7" w:rsidP="00E22E2D">
      <w:pPr>
        <w:pStyle w:val="20"/>
        <w:spacing w:after="180"/>
      </w:pPr>
      <w:bookmarkStart w:id="5" w:name="_Toc408914156"/>
      <w:bookmarkStart w:id="6" w:name="_Toc416170903"/>
      <w:r>
        <w:rPr>
          <w:rFonts w:hint="eastAsia"/>
        </w:rPr>
        <w:lastRenderedPageBreak/>
        <w:t>２．</w:t>
      </w:r>
      <w:r w:rsidRPr="008230F7">
        <w:rPr>
          <w:rFonts w:hint="eastAsia"/>
        </w:rPr>
        <w:t>計画の位置づけ</w:t>
      </w:r>
      <w:bookmarkEnd w:id="5"/>
      <w:bookmarkEnd w:id="6"/>
    </w:p>
    <w:p w:rsidR="002156D6" w:rsidRDefault="005C644D" w:rsidP="0090603E">
      <w:pPr>
        <w:pStyle w:val="2"/>
        <w:ind w:left="210" w:firstLine="240"/>
      </w:pPr>
      <w:r w:rsidRPr="005C644D">
        <w:rPr>
          <w:rFonts w:hint="eastAsia"/>
        </w:rPr>
        <w:t>本計画は子ども・子育て支援法第61条の規定に基づく「市町村子ども・子育て支援計画」と、</w:t>
      </w:r>
      <w:r w:rsidR="002156D6">
        <w:rPr>
          <w:rFonts w:hint="eastAsia"/>
        </w:rPr>
        <w:t>次世代育成支援対策推進法の延長に伴う「市町村行動計画」を一体的に策定したものであり、本市の総合計画に基づく子ども・子育てに関する部門計画として位置づけます。</w:t>
      </w:r>
    </w:p>
    <w:p w:rsidR="005C644D" w:rsidRDefault="002156D6" w:rsidP="0090603E">
      <w:pPr>
        <w:pStyle w:val="2"/>
        <w:ind w:left="210" w:firstLine="240"/>
      </w:pPr>
      <w:r>
        <w:rPr>
          <w:rFonts w:hint="eastAsia"/>
        </w:rPr>
        <w:t>地域福祉計画、男女共同参画基本計画をはじめ、各種福祉</w:t>
      </w:r>
      <w:r w:rsidR="005C644D" w:rsidRPr="005C644D">
        <w:rPr>
          <w:rFonts w:hint="eastAsia"/>
        </w:rPr>
        <w:t>計画と整合を</w:t>
      </w:r>
      <w:r w:rsidR="00773089">
        <w:rPr>
          <w:rFonts w:hint="eastAsia"/>
        </w:rPr>
        <w:t>保ち</w:t>
      </w:r>
      <w:r w:rsidR="005C644D" w:rsidRPr="005C644D">
        <w:rPr>
          <w:rFonts w:hint="eastAsia"/>
        </w:rPr>
        <w:t>つつ、</w:t>
      </w:r>
      <w:r>
        <w:rPr>
          <w:rFonts w:hint="eastAsia"/>
        </w:rPr>
        <w:t>策定しています。</w:t>
      </w:r>
    </w:p>
    <w:p w:rsidR="005C644D" w:rsidRDefault="005C644D" w:rsidP="005C644D">
      <w:pPr>
        <w:widowControl/>
        <w:jc w:val="left"/>
        <w:rPr>
          <w:rFonts w:ascii="HG丸ｺﾞｼｯｸM-PRO" w:eastAsia="HG丸ｺﾞｼｯｸM-PRO" w:hAnsi="HG丸ｺﾞｼｯｸM-PRO"/>
          <w:sz w:val="24"/>
          <w:szCs w:val="24"/>
        </w:rPr>
      </w:pPr>
    </w:p>
    <w:tbl>
      <w:tblPr>
        <w:tblW w:w="0" w:type="auto"/>
        <w:jc w:val="center"/>
        <w:tblLook w:val="04A0" w:firstRow="1" w:lastRow="0" w:firstColumn="1" w:lastColumn="0" w:noHBand="0" w:noVBand="1"/>
      </w:tblPr>
      <w:tblGrid>
        <w:gridCol w:w="8593"/>
      </w:tblGrid>
      <w:tr w:rsidR="005C644D" w:rsidRPr="0004556B" w:rsidTr="004A1ED1">
        <w:trPr>
          <w:jc w:val="center"/>
        </w:trPr>
        <w:tc>
          <w:tcPr>
            <w:tcW w:w="8593" w:type="dxa"/>
            <w:tcBorders>
              <w:top w:val="single" w:sz="4" w:space="0" w:color="auto"/>
              <w:left w:val="single" w:sz="4" w:space="0" w:color="auto"/>
              <w:bottom w:val="single" w:sz="4" w:space="0" w:color="auto"/>
              <w:right w:val="single" w:sz="4" w:space="0" w:color="auto"/>
            </w:tcBorders>
          </w:tcPr>
          <w:p w:rsidR="002156D6" w:rsidRPr="00EB7310" w:rsidRDefault="005C644D" w:rsidP="005C644D">
            <w:pPr>
              <w:widowControl/>
              <w:jc w:val="left"/>
              <w:rPr>
                <w:rFonts w:asciiTheme="majorEastAsia" w:eastAsiaTheme="majorEastAsia" w:hAnsiTheme="majorEastAsia"/>
                <w:i/>
                <w:sz w:val="22"/>
                <w:szCs w:val="24"/>
              </w:rPr>
            </w:pPr>
            <w:r w:rsidRPr="00EB7310">
              <w:rPr>
                <w:rFonts w:asciiTheme="majorEastAsia" w:eastAsiaTheme="majorEastAsia" w:hAnsiTheme="majorEastAsia" w:hint="eastAsia"/>
                <w:i/>
                <w:sz w:val="22"/>
                <w:szCs w:val="24"/>
              </w:rPr>
              <w:t>子ども・子育て支援法</w:t>
            </w:r>
          </w:p>
          <w:p w:rsidR="005C644D" w:rsidRPr="00EB7310" w:rsidRDefault="005C644D" w:rsidP="00733426">
            <w:pPr>
              <w:widowControl/>
              <w:ind w:leftChars="100" w:left="210"/>
              <w:jc w:val="left"/>
              <w:rPr>
                <w:rFonts w:ascii="ＭＳ 明朝" w:eastAsia="ＭＳ 明朝" w:hAnsi="ＭＳ 明朝"/>
                <w:i/>
                <w:sz w:val="22"/>
                <w:szCs w:val="24"/>
              </w:rPr>
            </w:pPr>
            <w:r w:rsidRPr="00EB7310">
              <w:rPr>
                <w:rFonts w:ascii="ＭＳ 明朝" w:eastAsia="ＭＳ 明朝" w:hAnsi="ＭＳ 明朝" w:hint="eastAsia"/>
                <w:i/>
                <w:sz w:val="22"/>
                <w:szCs w:val="24"/>
              </w:rPr>
              <w:t>第</w:t>
            </w:r>
            <w:r w:rsidR="0004556B" w:rsidRPr="00EB7310">
              <w:rPr>
                <w:rFonts w:ascii="ＭＳ 明朝" w:eastAsia="ＭＳ 明朝" w:hAnsi="ＭＳ 明朝" w:hint="eastAsia"/>
                <w:i/>
                <w:sz w:val="22"/>
                <w:szCs w:val="24"/>
              </w:rPr>
              <w:t>61</w:t>
            </w:r>
            <w:r w:rsidRPr="00EB7310">
              <w:rPr>
                <w:rFonts w:ascii="ＭＳ 明朝" w:eastAsia="ＭＳ 明朝" w:hAnsi="ＭＳ 明朝" w:hint="eastAsia"/>
                <w:i/>
                <w:sz w:val="22"/>
                <w:szCs w:val="24"/>
              </w:rPr>
              <w:t>条</w:t>
            </w:r>
            <w:r w:rsidR="0004556B" w:rsidRPr="00EB7310">
              <w:rPr>
                <w:rFonts w:ascii="ＭＳ 明朝" w:eastAsia="ＭＳ 明朝" w:hAnsi="ＭＳ 明朝" w:hint="eastAsia"/>
                <w:i/>
                <w:sz w:val="22"/>
                <w:szCs w:val="24"/>
              </w:rPr>
              <w:t>第1</w:t>
            </w:r>
            <w:r w:rsidR="00733426" w:rsidRPr="00EB7310">
              <w:rPr>
                <w:rFonts w:ascii="ＭＳ 明朝" w:eastAsia="ＭＳ 明朝" w:hAnsi="ＭＳ 明朝" w:hint="eastAsia"/>
                <w:i/>
                <w:sz w:val="22"/>
                <w:szCs w:val="24"/>
              </w:rPr>
              <w:t>項</w:t>
            </w:r>
            <w:r w:rsidR="002156D6" w:rsidRPr="00EB7310">
              <w:rPr>
                <w:rFonts w:ascii="ＭＳ 明朝" w:eastAsia="ＭＳ 明朝" w:hAnsi="ＭＳ 明朝" w:hint="eastAsia"/>
                <w:i/>
                <w:sz w:val="22"/>
                <w:szCs w:val="24"/>
              </w:rPr>
              <w:t xml:space="preserve">　</w:t>
            </w:r>
            <w:r w:rsidR="0004556B" w:rsidRPr="00EB7310">
              <w:rPr>
                <w:rFonts w:ascii="ＭＳ 明朝" w:eastAsia="ＭＳ 明朝" w:hAnsi="ＭＳ 明朝" w:hint="eastAsia"/>
                <w:i/>
                <w:sz w:val="22"/>
                <w:szCs w:val="24"/>
              </w:rPr>
              <w:t>市町村は、基本指針に即して、5年を1</w:t>
            </w:r>
            <w:r w:rsidR="00733426" w:rsidRPr="00EB7310">
              <w:rPr>
                <w:rFonts w:ascii="ＭＳ 明朝" w:eastAsia="ＭＳ 明朝" w:hAnsi="ＭＳ 明朝" w:hint="eastAsia"/>
                <w:i/>
                <w:sz w:val="22"/>
                <w:szCs w:val="24"/>
              </w:rPr>
              <w:t>期とする教育・保育及び地域子ども・子育て支援事業</w:t>
            </w:r>
            <w:r w:rsidRPr="00EB7310">
              <w:rPr>
                <w:rFonts w:ascii="ＭＳ 明朝" w:eastAsia="ＭＳ 明朝" w:hAnsi="ＭＳ 明朝" w:hint="eastAsia"/>
                <w:i/>
                <w:sz w:val="22"/>
                <w:szCs w:val="24"/>
              </w:rPr>
              <w:t>の提供体制の確保その他この法律に基づく業務の円滑な実施に関する計画を定めるものとする。</w:t>
            </w:r>
          </w:p>
        </w:tc>
      </w:tr>
    </w:tbl>
    <w:p w:rsidR="002156D6" w:rsidRPr="0004556B" w:rsidRDefault="002156D6" w:rsidP="002156D6">
      <w:pPr>
        <w:widowControl/>
        <w:jc w:val="left"/>
        <w:rPr>
          <w:rFonts w:ascii="HG丸ｺﾞｼｯｸM-PRO" w:eastAsia="HG丸ｺﾞｼｯｸM-PRO" w:hAnsi="HG丸ｺﾞｼｯｸM-PRO"/>
          <w:sz w:val="24"/>
          <w:szCs w:val="24"/>
        </w:rPr>
      </w:pPr>
    </w:p>
    <w:tbl>
      <w:tblPr>
        <w:tblW w:w="0" w:type="auto"/>
        <w:jc w:val="center"/>
        <w:tblLook w:val="04A0" w:firstRow="1" w:lastRow="0" w:firstColumn="1" w:lastColumn="0" w:noHBand="0" w:noVBand="1"/>
      </w:tblPr>
      <w:tblGrid>
        <w:gridCol w:w="8593"/>
      </w:tblGrid>
      <w:tr w:rsidR="002156D6" w:rsidRPr="0004556B" w:rsidTr="004A1ED1">
        <w:trPr>
          <w:jc w:val="center"/>
        </w:trPr>
        <w:tc>
          <w:tcPr>
            <w:tcW w:w="8593" w:type="dxa"/>
            <w:tcBorders>
              <w:top w:val="single" w:sz="4" w:space="0" w:color="auto"/>
              <w:left w:val="single" w:sz="4" w:space="0" w:color="auto"/>
              <w:bottom w:val="single" w:sz="4" w:space="0" w:color="auto"/>
              <w:right w:val="single" w:sz="4" w:space="0" w:color="auto"/>
            </w:tcBorders>
          </w:tcPr>
          <w:p w:rsidR="002156D6" w:rsidRPr="00EB7310" w:rsidRDefault="00733426" w:rsidP="00A70905">
            <w:pPr>
              <w:widowControl/>
              <w:jc w:val="left"/>
              <w:rPr>
                <w:rFonts w:asciiTheme="majorEastAsia" w:eastAsiaTheme="majorEastAsia" w:hAnsiTheme="majorEastAsia"/>
                <w:i/>
                <w:sz w:val="22"/>
                <w:szCs w:val="24"/>
              </w:rPr>
            </w:pPr>
            <w:r w:rsidRPr="00EB7310">
              <w:rPr>
                <w:rFonts w:asciiTheme="majorEastAsia" w:eastAsiaTheme="majorEastAsia" w:hAnsiTheme="majorEastAsia" w:hint="eastAsia"/>
                <w:i/>
                <w:sz w:val="22"/>
                <w:szCs w:val="24"/>
              </w:rPr>
              <w:t>次世代育成支援対策推進法</w:t>
            </w:r>
          </w:p>
          <w:p w:rsidR="002156D6" w:rsidRPr="00EB7310" w:rsidRDefault="0004556B" w:rsidP="0004556B">
            <w:pPr>
              <w:widowControl/>
              <w:ind w:leftChars="100" w:left="210"/>
              <w:jc w:val="left"/>
              <w:rPr>
                <w:rFonts w:ascii="ＭＳ 明朝" w:eastAsia="ＭＳ 明朝" w:hAnsi="ＭＳ 明朝"/>
                <w:i/>
                <w:sz w:val="22"/>
                <w:szCs w:val="24"/>
              </w:rPr>
            </w:pPr>
            <w:r w:rsidRPr="00EB7310">
              <w:rPr>
                <w:rFonts w:ascii="ＭＳ 明朝" w:eastAsia="ＭＳ 明朝" w:hAnsi="ＭＳ 明朝" w:hint="eastAsia"/>
                <w:i/>
                <w:sz w:val="22"/>
                <w:szCs w:val="24"/>
              </w:rPr>
              <w:t>第8条第1項　市町村は、行動計画策定指針に即して、5</w:t>
            </w:r>
            <w:r w:rsidR="00733426" w:rsidRPr="00EB7310">
              <w:rPr>
                <w:rFonts w:ascii="ＭＳ 明朝" w:eastAsia="ＭＳ 明朝" w:hAnsi="ＭＳ 明朝" w:hint="eastAsia"/>
                <w:i/>
                <w:sz w:val="22"/>
                <w:szCs w:val="24"/>
              </w:rPr>
              <w:t>年</w:t>
            </w:r>
            <w:r w:rsidRPr="00EB7310">
              <w:rPr>
                <w:rFonts w:ascii="ＭＳ 明朝" w:eastAsia="ＭＳ 明朝" w:hAnsi="ＭＳ 明朝" w:hint="eastAsia"/>
                <w:i/>
                <w:sz w:val="22"/>
                <w:szCs w:val="24"/>
              </w:rPr>
              <w:t>ごとに、当該市町村の事務及び事業に関し、5年を1</w:t>
            </w:r>
            <w:r w:rsidR="00733426" w:rsidRPr="00EB7310">
              <w:rPr>
                <w:rFonts w:ascii="ＭＳ 明朝" w:eastAsia="ＭＳ 明朝" w:hAnsi="ＭＳ 明朝" w:hint="eastAsia"/>
                <w:i/>
                <w:sz w:val="22"/>
                <w:szCs w:val="24"/>
              </w:rPr>
              <w:t>期として、地域における子育ての支援、母性並びに乳児及び幼児の健康の確保及び増進、子どもの心身の健やかな成長に資する教育環境の整備、子どもを育成する家庭に適した良質な住宅及び良好な居住環境の確保、職業生活と家庭生活との両立の推進その他の次世代育成支援対策の実施に関する計画を策定する</w:t>
            </w:r>
            <w:r w:rsidR="00BA7692" w:rsidRPr="00EB7310">
              <w:rPr>
                <w:rFonts w:ascii="ＭＳ 明朝" w:eastAsia="ＭＳ 明朝" w:hAnsi="ＭＳ 明朝" w:hint="eastAsia"/>
                <w:i/>
                <w:sz w:val="22"/>
                <w:szCs w:val="24"/>
              </w:rPr>
              <w:t>ことができる</w:t>
            </w:r>
            <w:r w:rsidR="00733426" w:rsidRPr="00EB7310">
              <w:rPr>
                <w:rFonts w:ascii="ＭＳ 明朝" w:eastAsia="ＭＳ 明朝" w:hAnsi="ＭＳ 明朝" w:hint="eastAsia"/>
                <w:i/>
                <w:sz w:val="22"/>
                <w:szCs w:val="24"/>
              </w:rPr>
              <w:t>。</w:t>
            </w:r>
          </w:p>
        </w:tc>
      </w:tr>
    </w:tbl>
    <w:p w:rsidR="005C644D" w:rsidRPr="002156D6" w:rsidRDefault="005C644D" w:rsidP="005C644D">
      <w:pPr>
        <w:widowControl/>
        <w:jc w:val="left"/>
        <w:rPr>
          <w:rFonts w:ascii="HG丸ｺﾞｼｯｸM-PRO" w:eastAsia="HG丸ｺﾞｼｯｸM-PRO" w:hAnsi="HG丸ｺﾞｼｯｸM-PRO"/>
          <w:sz w:val="24"/>
          <w:szCs w:val="24"/>
        </w:rPr>
      </w:pPr>
    </w:p>
    <w:p w:rsidR="008230F7" w:rsidRDefault="008230F7" w:rsidP="008230F7">
      <w:pPr>
        <w:widowControl/>
        <w:jc w:val="left"/>
        <w:rPr>
          <w:rFonts w:ascii="HG丸ｺﾞｼｯｸM-PRO" w:eastAsia="HG丸ｺﾞｼｯｸM-PRO" w:hAnsi="HG丸ｺﾞｼｯｸM-PRO"/>
          <w:sz w:val="24"/>
          <w:szCs w:val="24"/>
        </w:rPr>
      </w:pPr>
    </w:p>
    <w:p w:rsidR="008230F7" w:rsidRDefault="008230F7" w:rsidP="00E22E2D">
      <w:pPr>
        <w:pStyle w:val="20"/>
        <w:spacing w:after="180"/>
      </w:pPr>
      <w:bookmarkStart w:id="7" w:name="_Toc408914157"/>
      <w:bookmarkStart w:id="8" w:name="_Toc416170904"/>
      <w:r>
        <w:rPr>
          <w:rFonts w:hint="eastAsia"/>
        </w:rPr>
        <w:t>３．</w:t>
      </w:r>
      <w:r w:rsidRPr="008230F7">
        <w:rPr>
          <w:rFonts w:hint="eastAsia"/>
        </w:rPr>
        <w:t>計画期間</w:t>
      </w:r>
      <w:bookmarkEnd w:id="7"/>
      <w:bookmarkEnd w:id="8"/>
    </w:p>
    <w:p w:rsidR="005C644D" w:rsidRPr="005C644D" w:rsidRDefault="00773089" w:rsidP="0004556B">
      <w:pPr>
        <w:pStyle w:val="2"/>
        <w:ind w:left="210" w:firstLine="240"/>
      </w:pPr>
      <w:r>
        <w:rPr>
          <w:rFonts w:hint="eastAsia"/>
        </w:rPr>
        <w:t>本計画は、</w:t>
      </w:r>
      <w:r w:rsidR="005C644D" w:rsidRPr="005C644D">
        <w:rPr>
          <w:rFonts w:hint="eastAsia"/>
        </w:rPr>
        <w:t>計画期間を平成</w:t>
      </w:r>
      <w:r w:rsidR="00BB2091">
        <w:rPr>
          <w:rFonts w:hint="eastAsia"/>
        </w:rPr>
        <w:t>27</w:t>
      </w:r>
      <w:r w:rsidR="005C644D" w:rsidRPr="005C644D">
        <w:rPr>
          <w:rFonts w:hint="eastAsia"/>
        </w:rPr>
        <w:t>年度から平成31年度までの５年間とします。</w:t>
      </w:r>
    </w:p>
    <w:p w:rsidR="005C644D" w:rsidRDefault="005C644D" w:rsidP="0004556B">
      <w:pPr>
        <w:pStyle w:val="2"/>
        <w:ind w:left="210" w:firstLine="240"/>
      </w:pPr>
      <w:r w:rsidRPr="005C644D">
        <w:rPr>
          <w:rFonts w:hint="eastAsia"/>
        </w:rPr>
        <w:t>また、目標の達成状況を評価し、中間年度である平成</w:t>
      </w:r>
      <w:r>
        <w:rPr>
          <w:rFonts w:hint="eastAsia"/>
        </w:rPr>
        <w:t>29</w:t>
      </w:r>
      <w:r w:rsidRPr="005C644D">
        <w:rPr>
          <w:rFonts w:hint="eastAsia"/>
        </w:rPr>
        <w:t>年度に進捗状況を点検し、必要に応じて見直しを</w:t>
      </w:r>
      <w:r>
        <w:rPr>
          <w:rFonts w:hint="eastAsia"/>
        </w:rPr>
        <w:t>行う</w:t>
      </w:r>
      <w:r w:rsidRPr="005C644D">
        <w:rPr>
          <w:rFonts w:hint="eastAsia"/>
        </w:rPr>
        <w:t>ものとします。</w:t>
      </w:r>
    </w:p>
    <w:p w:rsidR="0095700B" w:rsidRPr="002156D6" w:rsidRDefault="0095700B" w:rsidP="0095700B">
      <w:pPr>
        <w:widowControl/>
        <w:jc w:val="left"/>
        <w:rPr>
          <w:rFonts w:ascii="HG丸ｺﾞｼｯｸM-PRO" w:eastAsia="HG丸ｺﾞｼｯｸM-PRO" w:hAnsi="HG丸ｺﾞｼｯｸM-PRO"/>
          <w:sz w:val="24"/>
          <w:szCs w:val="24"/>
        </w:rPr>
      </w:pPr>
    </w:p>
    <w:p w:rsidR="0095700B" w:rsidRDefault="0095700B" w:rsidP="0095700B">
      <w:pPr>
        <w:widowControl/>
        <w:jc w:val="left"/>
        <w:rPr>
          <w:rFonts w:ascii="HG丸ｺﾞｼｯｸM-PRO" w:eastAsia="HG丸ｺﾞｼｯｸM-PRO" w:hAnsi="HG丸ｺﾞｼｯｸM-PRO"/>
          <w:sz w:val="24"/>
          <w:szCs w:val="24"/>
        </w:rPr>
      </w:pPr>
    </w:p>
    <w:p w:rsidR="0095700B" w:rsidRDefault="0095700B" w:rsidP="00E22E2D">
      <w:pPr>
        <w:pStyle w:val="20"/>
        <w:spacing w:after="180"/>
      </w:pPr>
      <w:bookmarkStart w:id="9" w:name="_Toc408914158"/>
      <w:bookmarkStart w:id="10" w:name="_Toc416170905"/>
      <w:r>
        <w:rPr>
          <w:rFonts w:hint="eastAsia"/>
        </w:rPr>
        <w:t>４．計画の対象</w:t>
      </w:r>
      <w:bookmarkEnd w:id="9"/>
      <w:bookmarkEnd w:id="10"/>
    </w:p>
    <w:p w:rsidR="0095700B" w:rsidRDefault="0095700B" w:rsidP="0004556B">
      <w:pPr>
        <w:pStyle w:val="2"/>
        <w:ind w:left="210" w:firstLine="240"/>
      </w:pPr>
      <w:r>
        <w:rPr>
          <w:rFonts w:hint="eastAsia"/>
        </w:rPr>
        <w:t>本計画の対象は、生まれる前から乳幼児期を経て、青少年期に至るまでの、おおむね18歳までの子どもとその家庭とします。</w:t>
      </w:r>
    </w:p>
    <w:p w:rsidR="00773089" w:rsidRDefault="00773089">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8230F7" w:rsidRDefault="0095700B" w:rsidP="00E22E2D">
      <w:pPr>
        <w:pStyle w:val="20"/>
        <w:spacing w:after="180"/>
      </w:pPr>
      <w:bookmarkStart w:id="11" w:name="_Toc408914159"/>
      <w:bookmarkStart w:id="12" w:name="_Toc416170906"/>
      <w:r>
        <w:rPr>
          <w:rFonts w:hint="eastAsia"/>
        </w:rPr>
        <w:lastRenderedPageBreak/>
        <w:t>５</w:t>
      </w:r>
      <w:r w:rsidR="008230F7">
        <w:rPr>
          <w:rFonts w:hint="eastAsia"/>
        </w:rPr>
        <w:t>．</w:t>
      </w:r>
      <w:r>
        <w:rPr>
          <w:rFonts w:hint="eastAsia"/>
        </w:rPr>
        <w:t>計画策定体制</w:t>
      </w:r>
      <w:bookmarkEnd w:id="11"/>
      <w:bookmarkEnd w:id="12"/>
    </w:p>
    <w:p w:rsidR="00AC45C9" w:rsidRDefault="00773089" w:rsidP="0004556B">
      <w:pPr>
        <w:pStyle w:val="2"/>
        <w:ind w:left="210" w:firstLine="240"/>
      </w:pPr>
      <w:r>
        <w:rPr>
          <w:rFonts w:hint="eastAsia"/>
        </w:rPr>
        <w:t>計画素案について庁内で検討した上で、「</w:t>
      </w:r>
      <w:r w:rsidR="0095700B">
        <w:rPr>
          <w:rFonts w:hint="eastAsia"/>
        </w:rPr>
        <w:t>菊池市</w:t>
      </w:r>
      <w:r>
        <w:rPr>
          <w:rFonts w:hint="eastAsia"/>
        </w:rPr>
        <w:t>子ども・子育て会議」に諮り、</w:t>
      </w:r>
      <w:r w:rsidRPr="00773089">
        <w:rPr>
          <w:rFonts w:hint="eastAsia"/>
        </w:rPr>
        <w:t>計画を策定する体制としました。</w:t>
      </w:r>
    </w:p>
    <w:p w:rsidR="00773089" w:rsidRPr="00EB7310" w:rsidRDefault="00773089" w:rsidP="00AC45C9">
      <w:pPr>
        <w:pStyle w:val="2"/>
        <w:widowControl/>
        <w:ind w:leftChars="200" w:left="420" w:firstLineChars="0" w:firstLine="0"/>
        <w:jc w:val="left"/>
        <w:rPr>
          <w:rFonts w:ascii="ＭＳ ゴシック" w:hAnsi="HG丸ｺﾞｼｯｸM-PRO"/>
          <w:b/>
        </w:rPr>
      </w:pPr>
      <w:r w:rsidRPr="00773089">
        <w:cr/>
      </w:r>
      <w:r w:rsidR="00EB7310" w:rsidRPr="00EB7310">
        <w:rPr>
          <w:rFonts w:hint="eastAsia"/>
          <w:b/>
        </w:rPr>
        <w:t>◎</w:t>
      </w:r>
      <w:r w:rsidR="0095700B" w:rsidRPr="00EB7310">
        <w:rPr>
          <w:rFonts w:ascii="ＭＳ ゴシック" w:hAnsi="HG丸ｺﾞｼｯｸM-PRO" w:hint="eastAsia"/>
          <w:b/>
        </w:rPr>
        <w:t>菊池市</w:t>
      </w:r>
      <w:r w:rsidRPr="00EB7310">
        <w:rPr>
          <w:rFonts w:ascii="ＭＳ ゴシック" w:hAnsi="HG丸ｺﾞｼｯｸM-PRO" w:hint="eastAsia"/>
          <w:b/>
        </w:rPr>
        <w:t>子ども・子育て会議</w:t>
      </w:r>
    </w:p>
    <w:p w:rsidR="0004556B" w:rsidRDefault="00773089" w:rsidP="0004556B">
      <w:pPr>
        <w:widowControl/>
        <w:ind w:leftChars="300" w:left="630"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児童福祉関係者や学識経験者など</w:t>
      </w:r>
      <w:r w:rsidR="003A2EA2">
        <w:rPr>
          <w:rFonts w:ascii="HG丸ｺﾞｼｯｸM-PRO" w:eastAsia="HG丸ｺﾞｼｯｸM-PRO" w:hAnsi="HG丸ｺﾞｼｯｸM-PRO" w:hint="eastAsia"/>
          <w:sz w:val="24"/>
          <w:szCs w:val="24"/>
        </w:rPr>
        <w:t>13</w:t>
      </w:r>
      <w:r>
        <w:rPr>
          <w:rFonts w:ascii="HG丸ｺﾞｼｯｸM-PRO" w:eastAsia="HG丸ｺﾞｼｯｸM-PRO" w:hAnsi="HG丸ｺﾞｼｯｸM-PRO" w:hint="eastAsia"/>
          <w:sz w:val="24"/>
          <w:szCs w:val="24"/>
        </w:rPr>
        <w:t>名で構成</w:t>
      </w:r>
      <w:r w:rsidR="0095700B">
        <w:rPr>
          <w:rFonts w:ascii="HG丸ｺﾞｼｯｸM-PRO" w:eastAsia="HG丸ｺﾞｼｯｸM-PRO" w:hAnsi="HG丸ｺﾞｼｯｸM-PRO" w:hint="eastAsia"/>
          <w:sz w:val="24"/>
          <w:szCs w:val="24"/>
        </w:rPr>
        <w:t>する「菊池市子ども・子育て会議」を開催</w:t>
      </w:r>
      <w:r>
        <w:rPr>
          <w:rFonts w:ascii="HG丸ｺﾞｼｯｸM-PRO" w:eastAsia="HG丸ｺﾞｼｯｸM-PRO" w:hAnsi="HG丸ｺﾞｼｯｸM-PRO" w:hint="eastAsia"/>
          <w:sz w:val="24"/>
          <w:szCs w:val="24"/>
        </w:rPr>
        <w:t>し、</w:t>
      </w:r>
      <w:r w:rsidR="0095700B">
        <w:rPr>
          <w:rFonts w:ascii="HG丸ｺﾞｼｯｸM-PRO" w:eastAsia="HG丸ｺﾞｼｯｸM-PRO" w:hAnsi="HG丸ｺﾞｼｯｸM-PRO" w:hint="eastAsia"/>
          <w:sz w:val="24"/>
          <w:szCs w:val="24"/>
        </w:rPr>
        <w:t>計画の内容について審議しました。</w:t>
      </w:r>
    </w:p>
    <w:p w:rsidR="0004556B" w:rsidRDefault="0004556B" w:rsidP="0004556B">
      <w:pPr>
        <w:widowControl/>
        <w:ind w:leftChars="300" w:left="630" w:firstLineChars="100" w:firstLine="240"/>
        <w:jc w:val="left"/>
        <w:rPr>
          <w:rFonts w:ascii="HG丸ｺﾞｼｯｸM-PRO" w:eastAsia="HG丸ｺﾞｼｯｸM-PRO" w:hAnsi="HG丸ｺﾞｼｯｸM-PRO"/>
          <w:sz w:val="24"/>
          <w:szCs w:val="24"/>
        </w:rPr>
      </w:pPr>
    </w:p>
    <w:p w:rsidR="00773089" w:rsidRPr="00EB7310" w:rsidRDefault="00EB7310" w:rsidP="00AC45C9">
      <w:pPr>
        <w:widowControl/>
        <w:ind w:leftChars="200" w:left="420"/>
        <w:jc w:val="left"/>
        <w:rPr>
          <w:rFonts w:ascii="ＭＳ ゴシック" w:eastAsia="HG丸ｺﾞｼｯｸM-PRO" w:hAnsi="HG丸ｺﾞｼｯｸM-PRO" w:cs="Times New Roman"/>
          <w:b/>
          <w:sz w:val="24"/>
          <w:szCs w:val="24"/>
        </w:rPr>
      </w:pPr>
      <w:r w:rsidRPr="00EB7310">
        <w:rPr>
          <w:rFonts w:eastAsia="HG丸ｺﾞｼｯｸM-PRO" w:cs="Times New Roman" w:hint="eastAsia"/>
          <w:b/>
          <w:sz w:val="24"/>
          <w:szCs w:val="24"/>
        </w:rPr>
        <w:t>◎</w:t>
      </w:r>
      <w:r w:rsidR="00773089" w:rsidRPr="00EB7310">
        <w:rPr>
          <w:rFonts w:ascii="ＭＳ ゴシック" w:eastAsia="HG丸ｺﾞｼｯｸM-PRO" w:hAnsi="HG丸ｺﾞｼｯｸM-PRO" w:cs="Times New Roman" w:hint="eastAsia"/>
          <w:b/>
          <w:sz w:val="24"/>
          <w:szCs w:val="24"/>
        </w:rPr>
        <w:t>庁内策定体制</w:t>
      </w:r>
    </w:p>
    <w:p w:rsidR="0095700B" w:rsidRDefault="0095700B" w:rsidP="0004556B">
      <w:pPr>
        <w:widowControl/>
        <w:ind w:leftChars="300" w:left="630"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菊池市</w:t>
      </w:r>
      <w:r w:rsidR="00773089">
        <w:rPr>
          <w:rFonts w:ascii="HG丸ｺﾞｼｯｸM-PRO" w:eastAsia="HG丸ｺﾞｼｯｸM-PRO" w:hAnsi="HG丸ｺﾞｼｯｸM-PRO" w:hint="eastAsia"/>
          <w:sz w:val="24"/>
          <w:szCs w:val="24"/>
        </w:rPr>
        <w:t>子ども・子育て会議</w:t>
      </w:r>
      <w:r w:rsidR="00773089" w:rsidRPr="00773089">
        <w:rPr>
          <w:rFonts w:ascii="HG丸ｺﾞｼｯｸM-PRO" w:eastAsia="HG丸ｺﾞｼｯｸM-PRO" w:hAnsi="HG丸ｺﾞｼｯｸM-PRO" w:hint="eastAsia"/>
          <w:sz w:val="24"/>
          <w:szCs w:val="24"/>
        </w:rPr>
        <w:t>に提示する計画</w:t>
      </w:r>
      <w:r w:rsidR="00773089">
        <w:rPr>
          <w:rFonts w:ascii="HG丸ｺﾞｼｯｸM-PRO" w:eastAsia="HG丸ｺﾞｼｯｸM-PRO" w:hAnsi="HG丸ｺﾞｼｯｸM-PRO" w:hint="eastAsia"/>
          <w:sz w:val="24"/>
          <w:szCs w:val="24"/>
        </w:rPr>
        <w:t>素案を作成するため、</w:t>
      </w:r>
      <w:r w:rsidR="00BD128F">
        <w:rPr>
          <w:rFonts w:ascii="HG丸ｺﾞｼｯｸM-PRO" w:eastAsia="HG丸ｺﾞｼｯｸM-PRO" w:hAnsi="HG丸ｺﾞｼｯｸM-PRO" w:hint="eastAsia"/>
          <w:sz w:val="24"/>
          <w:szCs w:val="24"/>
        </w:rPr>
        <w:t>子育て支援</w:t>
      </w:r>
      <w:r w:rsidR="00773089">
        <w:rPr>
          <w:rFonts w:ascii="HG丸ｺﾞｼｯｸM-PRO" w:eastAsia="HG丸ｺﾞｼｯｸM-PRO" w:hAnsi="HG丸ｺﾞｼｯｸM-PRO" w:hint="eastAsia"/>
          <w:sz w:val="24"/>
          <w:szCs w:val="24"/>
        </w:rPr>
        <w:t>課を中心とする事務局を設置し、</w:t>
      </w:r>
      <w:r w:rsidR="00F56049">
        <w:rPr>
          <w:rFonts w:ascii="HG丸ｺﾞｼｯｸM-PRO" w:eastAsia="HG丸ｺﾞｼｯｸM-PRO" w:hAnsi="HG丸ｺﾞｼｯｸM-PRO" w:hint="eastAsia"/>
          <w:sz w:val="24"/>
          <w:szCs w:val="24"/>
        </w:rPr>
        <w:t>庁内関係各課との</w:t>
      </w:r>
      <w:r w:rsidR="00773089" w:rsidRPr="00773089">
        <w:rPr>
          <w:rFonts w:ascii="HG丸ｺﾞｼｯｸM-PRO" w:eastAsia="HG丸ｺﾞｼｯｸM-PRO" w:hAnsi="HG丸ｺﾞｼｯｸM-PRO" w:hint="eastAsia"/>
          <w:sz w:val="24"/>
          <w:szCs w:val="24"/>
        </w:rPr>
        <w:t>意見交換と調整を図りました。</w:t>
      </w:r>
    </w:p>
    <w:p w:rsidR="0004556B" w:rsidRPr="0004556B" w:rsidRDefault="0004556B" w:rsidP="0004556B">
      <w:pPr>
        <w:widowControl/>
        <w:ind w:leftChars="300" w:left="630" w:firstLineChars="100" w:firstLine="240"/>
        <w:jc w:val="left"/>
        <w:rPr>
          <w:rFonts w:ascii="HG丸ｺﾞｼｯｸM-PRO" w:eastAsia="HG丸ｺﾞｼｯｸM-PRO" w:hAnsi="HG丸ｺﾞｼｯｸM-PRO"/>
          <w:sz w:val="24"/>
          <w:szCs w:val="24"/>
        </w:rPr>
      </w:pPr>
    </w:p>
    <w:p w:rsidR="008230F7" w:rsidRPr="00EB7310" w:rsidRDefault="00EB7310" w:rsidP="0004556B">
      <w:pPr>
        <w:widowControl/>
        <w:ind w:leftChars="200" w:left="420"/>
        <w:jc w:val="left"/>
        <w:rPr>
          <w:rFonts w:ascii="ＭＳ ゴシック" w:eastAsia="HG丸ｺﾞｼｯｸM-PRO" w:hAnsi="HG丸ｺﾞｼｯｸM-PRO" w:cs="Times New Roman"/>
          <w:b/>
          <w:sz w:val="24"/>
          <w:szCs w:val="24"/>
        </w:rPr>
      </w:pPr>
      <w:r w:rsidRPr="00EB7310">
        <w:rPr>
          <w:rFonts w:eastAsia="HG丸ｺﾞｼｯｸM-PRO" w:cs="Times New Roman" w:hint="eastAsia"/>
          <w:b/>
          <w:sz w:val="24"/>
          <w:szCs w:val="24"/>
        </w:rPr>
        <w:t>◎</w:t>
      </w:r>
      <w:r w:rsidR="008230F7" w:rsidRPr="00EB7310">
        <w:rPr>
          <w:rFonts w:ascii="ＭＳ ゴシック" w:eastAsia="HG丸ｺﾞｼｯｸM-PRO" w:hAnsi="HG丸ｺﾞｼｯｸM-PRO" w:cs="Times New Roman" w:hint="eastAsia"/>
          <w:b/>
          <w:sz w:val="24"/>
          <w:szCs w:val="24"/>
        </w:rPr>
        <w:t>ニーズ調査の</w:t>
      </w:r>
      <w:r w:rsidR="0095700B" w:rsidRPr="00EB7310">
        <w:rPr>
          <w:rFonts w:ascii="ＭＳ ゴシック" w:eastAsia="HG丸ｺﾞｼｯｸM-PRO" w:hAnsi="HG丸ｺﾞｼｯｸM-PRO" w:cs="Times New Roman" w:hint="eastAsia"/>
          <w:b/>
          <w:sz w:val="24"/>
          <w:szCs w:val="24"/>
        </w:rPr>
        <w:t>実施</w:t>
      </w:r>
    </w:p>
    <w:p w:rsidR="008230F7" w:rsidRDefault="00F56049" w:rsidP="0004556B">
      <w:pPr>
        <w:widowControl/>
        <w:ind w:leftChars="300" w:left="630"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本</w:t>
      </w:r>
      <w:r w:rsidRPr="00F56049">
        <w:rPr>
          <w:rFonts w:ascii="HG丸ｺﾞｼｯｸM-PRO" w:eastAsia="HG丸ｺﾞｼｯｸM-PRO" w:hAnsi="HG丸ｺﾞｼｯｸM-PRO" w:hint="eastAsia"/>
          <w:sz w:val="24"/>
          <w:szCs w:val="24"/>
        </w:rPr>
        <w:t>計画の策定に先立ち、</w:t>
      </w:r>
      <w:r w:rsidR="0095700B" w:rsidRPr="0095700B">
        <w:rPr>
          <w:rFonts w:ascii="HG丸ｺﾞｼｯｸM-PRO" w:eastAsia="HG丸ｺﾞｼｯｸM-PRO" w:hAnsi="HG丸ｺﾞｼｯｸM-PRO" w:hint="eastAsia"/>
          <w:sz w:val="24"/>
          <w:szCs w:val="24"/>
        </w:rPr>
        <w:t>既存データでは把握困難な教育・保育事業等の潜在的なニーズ（サービスの利用意向・子育てに関する意識等）や、子ども及びその保護者のおかれた環境やその他の事情等を調査・分析し、計画の基礎資料とする</w:t>
      </w:r>
      <w:r w:rsidR="0095700B">
        <w:rPr>
          <w:rFonts w:ascii="HG丸ｺﾞｼｯｸM-PRO" w:eastAsia="HG丸ｺﾞｼｯｸM-PRO" w:hAnsi="HG丸ｺﾞｼｯｸM-PRO" w:hint="eastAsia"/>
          <w:sz w:val="24"/>
          <w:szCs w:val="24"/>
        </w:rPr>
        <w:t>ことを目的に</w:t>
      </w:r>
      <w:r>
        <w:rPr>
          <w:rFonts w:ascii="HG丸ｺﾞｼｯｸM-PRO" w:eastAsia="HG丸ｺﾞｼｯｸM-PRO" w:hAnsi="HG丸ｺﾞｼｯｸM-PRO" w:hint="eastAsia"/>
          <w:sz w:val="24"/>
          <w:szCs w:val="24"/>
        </w:rPr>
        <w:t>、</w:t>
      </w:r>
      <w:r w:rsidRPr="00F56049">
        <w:rPr>
          <w:rFonts w:ascii="HG丸ｺﾞｼｯｸM-PRO" w:eastAsia="HG丸ｺﾞｼｯｸM-PRO" w:hAnsi="HG丸ｺﾞｼｯｸM-PRO" w:hint="eastAsia"/>
          <w:sz w:val="24"/>
          <w:szCs w:val="24"/>
        </w:rPr>
        <w:t>就学前児童の保護者</w:t>
      </w:r>
      <w:r>
        <w:rPr>
          <w:rFonts w:ascii="HG丸ｺﾞｼｯｸM-PRO" w:eastAsia="HG丸ｺﾞｼｯｸM-PRO" w:hAnsi="HG丸ｺﾞｼｯｸM-PRO" w:hint="eastAsia"/>
          <w:sz w:val="24"/>
          <w:szCs w:val="24"/>
        </w:rPr>
        <w:t>を対象に</w:t>
      </w:r>
      <w:r w:rsidRPr="00F56049">
        <w:rPr>
          <w:rFonts w:ascii="HG丸ｺﾞｼｯｸM-PRO" w:eastAsia="HG丸ｺﾞｼｯｸM-PRO" w:hAnsi="HG丸ｺﾞｼｯｸM-PRO" w:hint="eastAsia"/>
          <w:sz w:val="24"/>
          <w:szCs w:val="24"/>
        </w:rPr>
        <w:t>「子ども・子育て</w:t>
      </w:r>
      <w:r w:rsidR="006F2DF9">
        <w:rPr>
          <w:rFonts w:ascii="HG丸ｺﾞｼｯｸM-PRO" w:eastAsia="HG丸ｺﾞｼｯｸM-PRO" w:hAnsi="HG丸ｺﾞｼｯｸM-PRO" w:hint="eastAsia"/>
          <w:sz w:val="24"/>
          <w:szCs w:val="24"/>
        </w:rPr>
        <w:t>支援</w:t>
      </w:r>
      <w:r w:rsidRPr="00F56049">
        <w:rPr>
          <w:rFonts w:ascii="HG丸ｺﾞｼｯｸM-PRO" w:eastAsia="HG丸ｺﾞｼｯｸM-PRO" w:hAnsi="HG丸ｺﾞｼｯｸM-PRO" w:hint="eastAsia"/>
          <w:sz w:val="24"/>
          <w:szCs w:val="24"/>
        </w:rPr>
        <w:t>に関する</w:t>
      </w:r>
      <w:r w:rsidR="006F2DF9">
        <w:rPr>
          <w:rFonts w:ascii="HG丸ｺﾞｼｯｸM-PRO" w:eastAsia="HG丸ｺﾞｼｯｸM-PRO" w:hAnsi="HG丸ｺﾞｼｯｸM-PRO" w:hint="eastAsia"/>
          <w:sz w:val="24"/>
          <w:szCs w:val="24"/>
        </w:rPr>
        <w:t>アンケート</w:t>
      </w:r>
      <w:r w:rsidR="0095700B">
        <w:rPr>
          <w:rFonts w:ascii="HG丸ｺﾞｼｯｸM-PRO" w:eastAsia="HG丸ｺﾞｼｯｸM-PRO" w:hAnsi="HG丸ｺﾞｼｯｸM-PRO" w:hint="eastAsia"/>
          <w:sz w:val="24"/>
          <w:szCs w:val="24"/>
        </w:rPr>
        <w:t>調査</w:t>
      </w:r>
      <w:r w:rsidRPr="00F56049">
        <w:rPr>
          <w:rFonts w:ascii="HG丸ｺﾞｼｯｸM-PRO" w:eastAsia="HG丸ｺﾞｼｯｸM-PRO" w:hAnsi="HG丸ｺﾞｼｯｸM-PRO" w:hint="eastAsia"/>
          <w:sz w:val="24"/>
          <w:szCs w:val="24"/>
        </w:rPr>
        <w:t>」を実施しました。</w:t>
      </w:r>
    </w:p>
    <w:p w:rsidR="0004556B" w:rsidRDefault="0004556B" w:rsidP="0004556B">
      <w:pPr>
        <w:widowControl/>
        <w:ind w:leftChars="300" w:left="630" w:firstLineChars="100" w:firstLine="240"/>
        <w:jc w:val="left"/>
        <w:rPr>
          <w:rFonts w:ascii="HG丸ｺﾞｼｯｸM-PRO" w:eastAsia="HG丸ｺﾞｼｯｸM-PRO" w:hAnsi="HG丸ｺﾞｼｯｸM-PRO"/>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095"/>
      </w:tblGrid>
      <w:tr w:rsidR="0095700B" w:rsidTr="00E96BD2">
        <w:trPr>
          <w:trHeight w:hRule="exact" w:val="567"/>
        </w:trPr>
        <w:tc>
          <w:tcPr>
            <w:tcW w:w="1985" w:type="dxa"/>
            <w:shd w:val="clear" w:color="auto" w:fill="DAEEF3" w:themeFill="accent5" w:themeFillTint="33"/>
            <w:vAlign w:val="center"/>
          </w:tcPr>
          <w:p w:rsidR="0095700B" w:rsidRPr="00875E68" w:rsidRDefault="0095700B" w:rsidP="00AC45C9">
            <w:pPr>
              <w:jc w:val="center"/>
              <w:rPr>
                <w:rFonts w:ascii="メイリオ" w:eastAsia="メイリオ" w:hAnsi="メイリオ" w:cs="メイリオ"/>
                <w:sz w:val="24"/>
                <w:szCs w:val="24"/>
              </w:rPr>
            </w:pPr>
            <w:r w:rsidRPr="004A1ED1">
              <w:rPr>
                <w:rFonts w:ascii="メイリオ" w:eastAsia="メイリオ" w:hAnsi="メイリオ" w:cs="メイリオ" w:hint="eastAsia"/>
                <w:spacing w:val="30"/>
                <w:kern w:val="0"/>
                <w:sz w:val="24"/>
                <w:szCs w:val="24"/>
                <w:fitText w:val="1200" w:id="829070592"/>
              </w:rPr>
              <w:t>配布方法</w:t>
            </w:r>
          </w:p>
        </w:tc>
        <w:tc>
          <w:tcPr>
            <w:tcW w:w="6095" w:type="dxa"/>
            <w:vAlign w:val="center"/>
          </w:tcPr>
          <w:p w:rsidR="0095700B" w:rsidRPr="00875E68" w:rsidRDefault="0095700B" w:rsidP="00AC45C9">
            <w:pPr>
              <w:rPr>
                <w:rFonts w:ascii="メイリオ" w:eastAsia="メイリオ" w:hAnsi="メイリオ" w:cs="メイリオ"/>
                <w:sz w:val="24"/>
                <w:szCs w:val="24"/>
              </w:rPr>
            </w:pPr>
            <w:r w:rsidRPr="00875E68">
              <w:rPr>
                <w:rFonts w:ascii="メイリオ" w:eastAsia="メイリオ" w:hAnsi="メイリオ" w:cs="メイリオ" w:hint="eastAsia"/>
                <w:sz w:val="24"/>
                <w:szCs w:val="24"/>
              </w:rPr>
              <w:t>幼稚園・保育園等を通じた配布または郵送による配布</w:t>
            </w:r>
          </w:p>
        </w:tc>
      </w:tr>
      <w:tr w:rsidR="0095700B" w:rsidTr="00E96BD2">
        <w:trPr>
          <w:trHeight w:hRule="exact" w:val="567"/>
        </w:trPr>
        <w:tc>
          <w:tcPr>
            <w:tcW w:w="1985" w:type="dxa"/>
            <w:shd w:val="clear" w:color="auto" w:fill="DAEEF3" w:themeFill="accent5" w:themeFillTint="33"/>
            <w:vAlign w:val="center"/>
          </w:tcPr>
          <w:p w:rsidR="0095700B" w:rsidRPr="00875E68" w:rsidRDefault="0095700B" w:rsidP="00AC45C9">
            <w:pPr>
              <w:jc w:val="center"/>
              <w:rPr>
                <w:rFonts w:ascii="メイリオ" w:eastAsia="メイリオ" w:hAnsi="メイリオ" w:cs="メイリオ"/>
                <w:sz w:val="24"/>
                <w:szCs w:val="24"/>
              </w:rPr>
            </w:pPr>
            <w:r w:rsidRPr="00650E26">
              <w:rPr>
                <w:rFonts w:ascii="メイリオ" w:eastAsia="メイリオ" w:hAnsi="メイリオ" w:cs="メイリオ" w:hint="eastAsia"/>
                <w:spacing w:val="30"/>
                <w:kern w:val="0"/>
                <w:sz w:val="24"/>
                <w:szCs w:val="24"/>
                <w:fitText w:val="1200" w:id="829070593"/>
              </w:rPr>
              <w:t>回収方法</w:t>
            </w:r>
          </w:p>
        </w:tc>
        <w:tc>
          <w:tcPr>
            <w:tcW w:w="6095" w:type="dxa"/>
            <w:vAlign w:val="center"/>
          </w:tcPr>
          <w:p w:rsidR="0095700B" w:rsidRPr="00875E68" w:rsidRDefault="0095700B" w:rsidP="00AC45C9">
            <w:pPr>
              <w:rPr>
                <w:rFonts w:ascii="メイリオ" w:eastAsia="メイリオ" w:hAnsi="メイリオ" w:cs="メイリオ"/>
                <w:sz w:val="24"/>
                <w:szCs w:val="24"/>
              </w:rPr>
            </w:pPr>
            <w:r w:rsidRPr="00875E68">
              <w:rPr>
                <w:rFonts w:ascii="メイリオ" w:eastAsia="メイリオ" w:hAnsi="メイリオ" w:cs="メイリオ" w:hint="eastAsia"/>
                <w:sz w:val="24"/>
                <w:szCs w:val="24"/>
              </w:rPr>
              <w:t>幼稚園・保育園等を通じた回収または郵送による回収</w:t>
            </w:r>
          </w:p>
        </w:tc>
      </w:tr>
      <w:tr w:rsidR="0095700B" w:rsidTr="00E96BD2">
        <w:trPr>
          <w:trHeight w:hRule="exact" w:val="567"/>
        </w:trPr>
        <w:tc>
          <w:tcPr>
            <w:tcW w:w="1985" w:type="dxa"/>
            <w:shd w:val="clear" w:color="auto" w:fill="DAEEF3" w:themeFill="accent5" w:themeFillTint="33"/>
            <w:vAlign w:val="center"/>
          </w:tcPr>
          <w:p w:rsidR="0095700B" w:rsidRPr="00875E68" w:rsidRDefault="0095700B" w:rsidP="00AC45C9">
            <w:pPr>
              <w:jc w:val="center"/>
              <w:rPr>
                <w:rFonts w:ascii="メイリオ" w:eastAsia="メイリオ" w:hAnsi="メイリオ" w:cs="メイリオ"/>
                <w:sz w:val="24"/>
                <w:szCs w:val="24"/>
              </w:rPr>
            </w:pPr>
            <w:r w:rsidRPr="00650E26">
              <w:rPr>
                <w:rFonts w:ascii="メイリオ" w:eastAsia="メイリオ" w:hAnsi="メイリオ" w:cs="メイリオ" w:hint="eastAsia"/>
                <w:spacing w:val="30"/>
                <w:kern w:val="0"/>
                <w:sz w:val="24"/>
                <w:szCs w:val="24"/>
                <w:fitText w:val="1200" w:id="829070594"/>
              </w:rPr>
              <w:t>抽出方法</w:t>
            </w:r>
          </w:p>
        </w:tc>
        <w:tc>
          <w:tcPr>
            <w:tcW w:w="6095" w:type="dxa"/>
            <w:vAlign w:val="center"/>
          </w:tcPr>
          <w:p w:rsidR="0095700B" w:rsidRPr="00875E68" w:rsidRDefault="0095700B" w:rsidP="00AC45C9">
            <w:pPr>
              <w:rPr>
                <w:rFonts w:ascii="メイリオ" w:eastAsia="メイリオ" w:hAnsi="メイリオ" w:cs="メイリオ"/>
                <w:sz w:val="24"/>
                <w:szCs w:val="24"/>
              </w:rPr>
            </w:pPr>
            <w:r w:rsidRPr="00875E68">
              <w:rPr>
                <w:rFonts w:ascii="メイリオ" w:eastAsia="メイリオ" w:hAnsi="メイリオ" w:cs="メイリオ" w:hint="eastAsia"/>
                <w:sz w:val="24"/>
                <w:szCs w:val="24"/>
              </w:rPr>
              <w:t>末子を対象として、全数調査</w:t>
            </w:r>
          </w:p>
        </w:tc>
      </w:tr>
      <w:tr w:rsidR="006F2DF9" w:rsidTr="00E96BD2">
        <w:trPr>
          <w:trHeight w:hRule="exact" w:val="567"/>
        </w:trPr>
        <w:tc>
          <w:tcPr>
            <w:tcW w:w="1985" w:type="dxa"/>
            <w:shd w:val="clear" w:color="auto" w:fill="DAEEF3" w:themeFill="accent5" w:themeFillTint="33"/>
            <w:vAlign w:val="center"/>
          </w:tcPr>
          <w:p w:rsidR="006F2DF9" w:rsidRPr="00875E68" w:rsidRDefault="006F2DF9" w:rsidP="00AC45C9">
            <w:pPr>
              <w:jc w:val="center"/>
              <w:rPr>
                <w:rFonts w:ascii="メイリオ" w:eastAsia="メイリオ" w:hAnsi="メイリオ" w:cs="メイリオ"/>
                <w:sz w:val="24"/>
                <w:szCs w:val="24"/>
              </w:rPr>
            </w:pPr>
            <w:r w:rsidRPr="00650E26">
              <w:rPr>
                <w:rFonts w:ascii="メイリオ" w:eastAsia="メイリオ" w:hAnsi="メイリオ" w:cs="メイリオ" w:hint="eastAsia"/>
                <w:spacing w:val="30"/>
                <w:kern w:val="0"/>
                <w:sz w:val="24"/>
                <w:szCs w:val="24"/>
                <w:fitText w:val="1200" w:id="829070595"/>
              </w:rPr>
              <w:t>調査時期</w:t>
            </w:r>
          </w:p>
        </w:tc>
        <w:tc>
          <w:tcPr>
            <w:tcW w:w="6095" w:type="dxa"/>
            <w:vAlign w:val="center"/>
          </w:tcPr>
          <w:p w:rsidR="006F2DF9" w:rsidRPr="00875E68" w:rsidRDefault="006F2DF9" w:rsidP="00AC45C9">
            <w:pPr>
              <w:rPr>
                <w:rFonts w:ascii="メイリオ" w:eastAsia="メイリオ" w:hAnsi="メイリオ" w:cs="メイリオ"/>
                <w:sz w:val="24"/>
                <w:szCs w:val="24"/>
              </w:rPr>
            </w:pPr>
            <w:r w:rsidRPr="00875E68">
              <w:rPr>
                <w:rFonts w:ascii="メイリオ" w:eastAsia="メイリオ" w:hAnsi="メイリオ" w:cs="メイリオ" w:hint="eastAsia"/>
                <w:sz w:val="24"/>
                <w:szCs w:val="24"/>
              </w:rPr>
              <w:t>平成</w:t>
            </w:r>
            <w:r w:rsidR="00AC45C9" w:rsidRPr="00875E68">
              <w:rPr>
                <w:rFonts w:ascii="メイリオ" w:eastAsia="メイリオ" w:hAnsi="メイリオ" w:cs="メイリオ" w:hint="eastAsia"/>
                <w:sz w:val="24"/>
                <w:szCs w:val="24"/>
              </w:rPr>
              <w:t>25</w:t>
            </w:r>
            <w:r w:rsidRPr="00875E68">
              <w:rPr>
                <w:rFonts w:ascii="メイリオ" w:eastAsia="メイリオ" w:hAnsi="メイリオ" w:cs="メイリオ" w:hint="eastAsia"/>
                <w:sz w:val="24"/>
                <w:szCs w:val="24"/>
              </w:rPr>
              <w:t>年</w:t>
            </w:r>
            <w:r w:rsidR="00AC45C9" w:rsidRPr="00875E68">
              <w:rPr>
                <w:rFonts w:ascii="メイリオ" w:eastAsia="メイリオ" w:hAnsi="メイリオ" w:cs="メイリオ" w:hint="eastAsia"/>
                <w:sz w:val="24"/>
                <w:szCs w:val="24"/>
              </w:rPr>
              <w:t>11</w:t>
            </w:r>
            <w:r w:rsidRPr="00875E68">
              <w:rPr>
                <w:rFonts w:ascii="メイリオ" w:eastAsia="メイリオ" w:hAnsi="メイリオ" w:cs="メイリオ" w:hint="eastAsia"/>
                <w:sz w:val="24"/>
                <w:szCs w:val="24"/>
              </w:rPr>
              <w:t>月</w:t>
            </w:r>
          </w:p>
        </w:tc>
      </w:tr>
      <w:tr w:rsidR="006F2DF9" w:rsidTr="00E96BD2">
        <w:trPr>
          <w:trHeight w:hRule="exact" w:val="567"/>
        </w:trPr>
        <w:tc>
          <w:tcPr>
            <w:tcW w:w="1985" w:type="dxa"/>
            <w:shd w:val="clear" w:color="auto" w:fill="DAEEF3" w:themeFill="accent5" w:themeFillTint="33"/>
            <w:vAlign w:val="center"/>
          </w:tcPr>
          <w:p w:rsidR="006F2DF9" w:rsidRPr="00875E68" w:rsidRDefault="006F2DF9" w:rsidP="00AC45C9">
            <w:pPr>
              <w:jc w:val="center"/>
              <w:rPr>
                <w:rFonts w:ascii="メイリオ" w:eastAsia="メイリオ" w:hAnsi="メイリオ" w:cs="メイリオ"/>
                <w:sz w:val="24"/>
                <w:szCs w:val="24"/>
              </w:rPr>
            </w:pPr>
            <w:r w:rsidRPr="00875E68">
              <w:rPr>
                <w:rFonts w:ascii="メイリオ" w:eastAsia="メイリオ" w:hAnsi="メイリオ" w:cs="メイリオ" w:hint="eastAsia"/>
                <w:spacing w:val="120"/>
                <w:kern w:val="0"/>
                <w:sz w:val="24"/>
                <w:szCs w:val="24"/>
                <w:fitText w:val="1200" w:id="829070596"/>
              </w:rPr>
              <w:t>配布</w:t>
            </w:r>
            <w:r w:rsidRPr="00875E68">
              <w:rPr>
                <w:rFonts w:ascii="メイリオ" w:eastAsia="メイリオ" w:hAnsi="メイリオ" w:cs="メイリオ" w:hint="eastAsia"/>
                <w:kern w:val="0"/>
                <w:sz w:val="24"/>
                <w:szCs w:val="24"/>
                <w:fitText w:val="1200" w:id="829070596"/>
              </w:rPr>
              <w:t>数</w:t>
            </w:r>
          </w:p>
        </w:tc>
        <w:tc>
          <w:tcPr>
            <w:tcW w:w="6095" w:type="dxa"/>
            <w:vAlign w:val="center"/>
          </w:tcPr>
          <w:p w:rsidR="006F2DF9" w:rsidRPr="00875E68" w:rsidRDefault="00BD128F" w:rsidP="00AC45C9">
            <w:pPr>
              <w:rPr>
                <w:rFonts w:ascii="メイリオ" w:eastAsia="メイリオ" w:hAnsi="メイリオ" w:cs="メイリオ"/>
                <w:sz w:val="24"/>
                <w:szCs w:val="24"/>
              </w:rPr>
            </w:pPr>
            <w:r w:rsidRPr="00875E68">
              <w:rPr>
                <w:rFonts w:ascii="メイリオ" w:eastAsia="メイリオ" w:hAnsi="メイリオ" w:cs="メイリオ" w:hint="eastAsia"/>
                <w:sz w:val="24"/>
                <w:szCs w:val="24"/>
              </w:rPr>
              <w:t>2,089件</w:t>
            </w:r>
          </w:p>
        </w:tc>
      </w:tr>
      <w:tr w:rsidR="006F2DF9" w:rsidTr="00E96BD2">
        <w:trPr>
          <w:trHeight w:hRule="exact" w:val="567"/>
        </w:trPr>
        <w:tc>
          <w:tcPr>
            <w:tcW w:w="1985" w:type="dxa"/>
            <w:shd w:val="clear" w:color="auto" w:fill="DAEEF3" w:themeFill="accent5" w:themeFillTint="33"/>
            <w:vAlign w:val="center"/>
          </w:tcPr>
          <w:p w:rsidR="006F2DF9" w:rsidRPr="00875E68" w:rsidRDefault="006F2DF9" w:rsidP="00AC45C9">
            <w:pPr>
              <w:jc w:val="center"/>
              <w:rPr>
                <w:rFonts w:ascii="メイリオ" w:eastAsia="メイリオ" w:hAnsi="メイリオ" w:cs="メイリオ"/>
                <w:sz w:val="24"/>
                <w:szCs w:val="24"/>
              </w:rPr>
            </w:pPr>
            <w:r w:rsidRPr="00875E68">
              <w:rPr>
                <w:rFonts w:ascii="メイリオ" w:eastAsia="メイリオ" w:hAnsi="メイリオ" w:cs="メイリオ" w:hint="eastAsia"/>
                <w:sz w:val="24"/>
                <w:szCs w:val="24"/>
              </w:rPr>
              <w:t>有効回答数</w:t>
            </w:r>
          </w:p>
        </w:tc>
        <w:tc>
          <w:tcPr>
            <w:tcW w:w="6095" w:type="dxa"/>
            <w:vAlign w:val="center"/>
          </w:tcPr>
          <w:p w:rsidR="006F2DF9" w:rsidRPr="00875E68" w:rsidRDefault="0095700B" w:rsidP="00AC45C9">
            <w:pPr>
              <w:rPr>
                <w:rFonts w:ascii="メイリオ" w:eastAsia="メイリオ" w:hAnsi="メイリオ" w:cs="メイリオ"/>
                <w:sz w:val="24"/>
                <w:szCs w:val="24"/>
              </w:rPr>
            </w:pPr>
            <w:r w:rsidRPr="00875E68">
              <w:rPr>
                <w:rFonts w:ascii="メイリオ" w:eastAsia="メイリオ" w:hAnsi="メイリオ" w:cs="メイリオ" w:hint="eastAsia"/>
                <w:sz w:val="24"/>
                <w:szCs w:val="24"/>
              </w:rPr>
              <w:t>823</w:t>
            </w:r>
            <w:r w:rsidR="006F2DF9" w:rsidRPr="00875E68">
              <w:rPr>
                <w:rFonts w:ascii="メイリオ" w:eastAsia="メイリオ" w:hAnsi="メイリオ" w:cs="メイリオ" w:hint="eastAsia"/>
                <w:sz w:val="24"/>
                <w:szCs w:val="24"/>
              </w:rPr>
              <w:t>件</w:t>
            </w:r>
          </w:p>
        </w:tc>
      </w:tr>
      <w:tr w:rsidR="006F2DF9" w:rsidTr="00E96BD2">
        <w:trPr>
          <w:trHeight w:hRule="exact" w:val="567"/>
        </w:trPr>
        <w:tc>
          <w:tcPr>
            <w:tcW w:w="1985" w:type="dxa"/>
            <w:shd w:val="clear" w:color="auto" w:fill="DAEEF3" w:themeFill="accent5" w:themeFillTint="33"/>
            <w:vAlign w:val="center"/>
          </w:tcPr>
          <w:p w:rsidR="006F2DF9" w:rsidRPr="00875E68" w:rsidRDefault="006F2DF9" w:rsidP="00AC45C9">
            <w:pPr>
              <w:jc w:val="center"/>
              <w:rPr>
                <w:rFonts w:ascii="メイリオ" w:eastAsia="メイリオ" w:hAnsi="メイリオ" w:cs="メイリオ"/>
                <w:sz w:val="24"/>
                <w:szCs w:val="24"/>
              </w:rPr>
            </w:pPr>
            <w:r w:rsidRPr="00875E68">
              <w:rPr>
                <w:rFonts w:ascii="メイリオ" w:eastAsia="メイリオ" w:hAnsi="メイリオ" w:cs="メイリオ" w:hint="eastAsia"/>
                <w:sz w:val="24"/>
                <w:szCs w:val="24"/>
              </w:rPr>
              <w:t>有効回答率</w:t>
            </w:r>
          </w:p>
        </w:tc>
        <w:tc>
          <w:tcPr>
            <w:tcW w:w="6095" w:type="dxa"/>
            <w:vAlign w:val="center"/>
          </w:tcPr>
          <w:p w:rsidR="006F2DF9" w:rsidRPr="00875E68" w:rsidRDefault="00BD128F" w:rsidP="00AC45C9">
            <w:pPr>
              <w:rPr>
                <w:rFonts w:ascii="メイリオ" w:eastAsia="メイリオ" w:hAnsi="メイリオ" w:cs="メイリオ"/>
                <w:sz w:val="24"/>
                <w:szCs w:val="24"/>
              </w:rPr>
            </w:pPr>
            <w:r w:rsidRPr="00875E68">
              <w:rPr>
                <w:rFonts w:ascii="メイリオ" w:eastAsia="メイリオ" w:hAnsi="メイリオ" w:cs="メイリオ" w:hint="eastAsia"/>
                <w:sz w:val="24"/>
                <w:szCs w:val="24"/>
              </w:rPr>
              <w:t>39.4</w:t>
            </w:r>
            <w:r w:rsidR="006F2DF9" w:rsidRPr="00875E68">
              <w:rPr>
                <w:rFonts w:ascii="メイリオ" w:eastAsia="メイリオ" w:hAnsi="メイリオ" w:cs="メイリオ" w:hint="eastAsia"/>
                <w:sz w:val="24"/>
                <w:szCs w:val="24"/>
              </w:rPr>
              <w:t>％</w:t>
            </w:r>
          </w:p>
        </w:tc>
      </w:tr>
    </w:tbl>
    <w:p w:rsidR="006F2DF9" w:rsidRDefault="006F2DF9">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8230F7" w:rsidRDefault="008230F7" w:rsidP="008D76B5">
      <w:pPr>
        <w:pStyle w:val="1"/>
        <w:spacing w:after="180"/>
      </w:pPr>
      <w:bookmarkStart w:id="13" w:name="_Toc408914160"/>
      <w:bookmarkStart w:id="14" w:name="_Toc416170907"/>
      <w:r>
        <w:rPr>
          <w:rFonts w:hint="eastAsia"/>
        </w:rPr>
        <w:lastRenderedPageBreak/>
        <w:t xml:space="preserve">第２章　</w:t>
      </w:r>
      <w:r w:rsidRPr="008230F7">
        <w:rPr>
          <w:rFonts w:hint="eastAsia"/>
        </w:rPr>
        <w:t>子ども・子育てに関する現状</w:t>
      </w:r>
      <w:bookmarkEnd w:id="13"/>
      <w:bookmarkEnd w:id="14"/>
    </w:p>
    <w:p w:rsidR="008230F7" w:rsidRDefault="008230F7" w:rsidP="008D76B5">
      <w:pPr>
        <w:pStyle w:val="20"/>
        <w:spacing w:after="180"/>
      </w:pPr>
      <w:bookmarkStart w:id="15" w:name="_Toc408914161"/>
      <w:bookmarkStart w:id="16" w:name="_Toc416170908"/>
      <w:r>
        <w:rPr>
          <w:rFonts w:hint="eastAsia"/>
        </w:rPr>
        <w:t>１．</w:t>
      </w:r>
      <w:r w:rsidRPr="008230F7">
        <w:rPr>
          <w:rFonts w:hint="eastAsia"/>
        </w:rPr>
        <w:t>少子化の動向</w:t>
      </w:r>
      <w:bookmarkEnd w:id="15"/>
      <w:bookmarkEnd w:id="16"/>
    </w:p>
    <w:p w:rsidR="000818A9" w:rsidRDefault="00292E91" w:rsidP="00634176">
      <w:pPr>
        <w:pStyle w:val="ac"/>
        <w:ind w:left="210"/>
      </w:pPr>
      <w:r w:rsidRPr="00292E91">
        <w:rPr>
          <w:rFonts w:hint="eastAsia"/>
        </w:rPr>
        <w:t>■</w:t>
      </w:r>
      <w:r w:rsidR="000818A9" w:rsidRPr="005130F2">
        <w:rPr>
          <w:rFonts w:hint="eastAsia"/>
        </w:rPr>
        <w:t>総人口</w:t>
      </w:r>
    </w:p>
    <w:p w:rsidR="00F74B88" w:rsidRPr="00F74B88" w:rsidRDefault="009B376B" w:rsidP="00634176">
      <w:pPr>
        <w:pStyle w:val="ad"/>
        <w:ind w:left="420" w:firstLine="240"/>
      </w:pPr>
      <w:r w:rsidRPr="009B376B">
        <w:rPr>
          <w:rFonts w:hint="eastAsia"/>
        </w:rPr>
        <w:t>本市の</w:t>
      </w:r>
      <w:r w:rsidR="00F74B88" w:rsidRPr="00F74B88">
        <w:rPr>
          <w:rFonts w:hint="eastAsia"/>
        </w:rPr>
        <w:t>総人口は、平成</w:t>
      </w:r>
      <w:r w:rsidR="00F74B88">
        <w:rPr>
          <w:rFonts w:hint="eastAsia"/>
        </w:rPr>
        <w:t>26</w:t>
      </w:r>
      <w:r w:rsidR="00F74B88" w:rsidRPr="00F74B88">
        <w:rPr>
          <w:rFonts w:hint="eastAsia"/>
        </w:rPr>
        <w:t>年</w:t>
      </w:r>
      <w:r w:rsidR="00634176">
        <w:rPr>
          <w:rFonts w:hint="eastAsia"/>
        </w:rPr>
        <w:t>4</w:t>
      </w:r>
      <w:r w:rsidR="00F74B88">
        <w:rPr>
          <w:rFonts w:hint="eastAsia"/>
        </w:rPr>
        <w:t>月</w:t>
      </w:r>
      <w:r w:rsidR="00634176">
        <w:rPr>
          <w:rFonts w:hint="eastAsia"/>
        </w:rPr>
        <w:t>1</w:t>
      </w:r>
      <w:r w:rsidR="00F74B88">
        <w:rPr>
          <w:rFonts w:hint="eastAsia"/>
        </w:rPr>
        <w:t>日現在、</w:t>
      </w:r>
      <w:r w:rsidR="00BB2091">
        <w:rPr>
          <w:rFonts w:hint="eastAsia"/>
        </w:rPr>
        <w:t>50,572</w:t>
      </w:r>
      <w:r w:rsidR="00F74B88">
        <w:rPr>
          <w:rFonts w:hint="eastAsia"/>
        </w:rPr>
        <w:t>人となっており、近年、</w:t>
      </w:r>
      <w:r w:rsidR="00F74B88" w:rsidRPr="00F74B88">
        <w:rPr>
          <w:rFonts w:hint="eastAsia"/>
        </w:rPr>
        <w:t>減少が続いてい</w:t>
      </w:r>
      <w:r w:rsidR="00F74B88">
        <w:rPr>
          <w:rFonts w:hint="eastAsia"/>
        </w:rPr>
        <w:t>ます。</w:t>
      </w:r>
    </w:p>
    <w:p w:rsidR="009B376B" w:rsidRPr="009B376B" w:rsidRDefault="00634176" w:rsidP="00634176">
      <w:pPr>
        <w:pStyle w:val="ad"/>
        <w:ind w:left="420" w:firstLine="240"/>
      </w:pPr>
      <w:r>
        <w:rPr>
          <w:rFonts w:hint="eastAsia"/>
        </w:rPr>
        <w:t>0</w:t>
      </w:r>
      <w:r w:rsidR="00F74B88" w:rsidRPr="00F74B88">
        <w:rPr>
          <w:rFonts w:hint="eastAsia"/>
        </w:rPr>
        <w:t>～</w:t>
      </w:r>
      <w:r w:rsidR="00875E68">
        <w:rPr>
          <w:rFonts w:hint="eastAsia"/>
        </w:rPr>
        <w:t>14</w:t>
      </w:r>
      <w:r w:rsidR="00F74B88" w:rsidRPr="00F74B88">
        <w:rPr>
          <w:rFonts w:hint="eastAsia"/>
        </w:rPr>
        <w:t>歳</w:t>
      </w:r>
      <w:r w:rsidR="00F74B88">
        <w:rPr>
          <w:rFonts w:hint="eastAsia"/>
        </w:rPr>
        <w:t>にあたる年少</w:t>
      </w:r>
      <w:r w:rsidR="00F74B88" w:rsidRPr="00F74B88">
        <w:rPr>
          <w:rFonts w:hint="eastAsia"/>
        </w:rPr>
        <w:t>人口</w:t>
      </w:r>
      <w:r w:rsidR="00F74B88">
        <w:rPr>
          <w:rFonts w:hint="eastAsia"/>
        </w:rPr>
        <w:t>も6,658人と、平成</w:t>
      </w:r>
      <w:r>
        <w:rPr>
          <w:rFonts w:hint="eastAsia"/>
        </w:rPr>
        <w:t>21</w:t>
      </w:r>
      <w:r w:rsidR="00F74B88">
        <w:rPr>
          <w:rFonts w:hint="eastAsia"/>
        </w:rPr>
        <w:t>年と比較して382人減少しています。</w:t>
      </w:r>
    </w:p>
    <w:p w:rsidR="005B12EE" w:rsidRDefault="005B12EE" w:rsidP="00634176">
      <w:pPr>
        <w:pStyle w:val="ad"/>
        <w:ind w:left="420" w:firstLine="240"/>
      </w:pPr>
    </w:p>
    <w:p w:rsidR="005B12EE" w:rsidRDefault="009B376B" w:rsidP="00634176">
      <w:pPr>
        <w:pStyle w:val="af0"/>
      </w:pPr>
      <w:r>
        <w:rPr>
          <w:rFonts w:hint="eastAsia"/>
        </w:rPr>
        <w:t>総人口・年齢</w:t>
      </w:r>
      <w:r w:rsidR="00634176">
        <w:rPr>
          <w:rFonts w:hint="eastAsia"/>
        </w:rPr>
        <w:t>3</w:t>
      </w:r>
      <w:r>
        <w:rPr>
          <w:rFonts w:hint="eastAsia"/>
        </w:rPr>
        <w:t>区分人口の推移</w:t>
      </w:r>
    </w:p>
    <w:p w:rsidR="009B376B" w:rsidRDefault="00F74B88" w:rsidP="005B12EE">
      <w:pPr>
        <w:widowControl/>
        <w:jc w:val="center"/>
        <w:rPr>
          <w:rFonts w:ascii="HG丸ｺﾞｼｯｸM-PRO" w:eastAsia="HG丸ｺﾞｼｯｸM-PRO" w:hAnsi="HG丸ｺﾞｼｯｸM-PRO"/>
          <w:sz w:val="24"/>
          <w:szCs w:val="24"/>
        </w:rPr>
      </w:pPr>
      <w:r>
        <w:rPr>
          <w:noProof/>
        </w:rPr>
        <w:drawing>
          <wp:inline distT="0" distB="0" distL="0" distR="0" wp14:anchorId="62D4B56B" wp14:editId="1540A716">
            <wp:extent cx="5486400" cy="2914650"/>
            <wp:effectExtent l="0" t="0" r="0" b="0"/>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130F2" w:rsidRPr="005130F2" w:rsidRDefault="005130F2" w:rsidP="00634176">
      <w:pPr>
        <w:pStyle w:val="af1"/>
      </w:pPr>
      <w:r w:rsidRPr="005130F2">
        <w:rPr>
          <w:rFonts w:hint="eastAsia"/>
        </w:rPr>
        <w:t>資料：住民基本台帳（各年4月1日）</w:t>
      </w:r>
    </w:p>
    <w:p w:rsidR="009B376B" w:rsidRDefault="009B376B" w:rsidP="005B12EE">
      <w:pPr>
        <w:widowControl/>
        <w:jc w:val="center"/>
        <w:rPr>
          <w:rFonts w:ascii="HG丸ｺﾞｼｯｸM-PRO" w:eastAsia="HG丸ｺﾞｼｯｸM-PRO" w:hAnsi="HG丸ｺﾞｼｯｸM-PRO"/>
          <w:sz w:val="24"/>
          <w:szCs w:val="24"/>
        </w:rPr>
      </w:pPr>
    </w:p>
    <w:p w:rsidR="009B376B" w:rsidRDefault="009B376B" w:rsidP="00634176">
      <w:pPr>
        <w:pStyle w:val="af0"/>
      </w:pPr>
      <w:r>
        <w:rPr>
          <w:rFonts w:hint="eastAsia"/>
        </w:rPr>
        <w:t>年少人口率の推移</w:t>
      </w:r>
    </w:p>
    <w:p w:rsidR="009B376B" w:rsidRDefault="00F74B88" w:rsidP="005B12EE">
      <w:pPr>
        <w:widowControl/>
        <w:jc w:val="center"/>
        <w:rPr>
          <w:rFonts w:ascii="HG丸ｺﾞｼｯｸM-PRO" w:eastAsia="HG丸ｺﾞｼｯｸM-PRO" w:hAnsi="HG丸ｺﾞｼｯｸM-PRO"/>
          <w:sz w:val="24"/>
          <w:szCs w:val="24"/>
        </w:rPr>
      </w:pPr>
      <w:r>
        <w:rPr>
          <w:noProof/>
        </w:rPr>
        <w:drawing>
          <wp:inline distT="0" distB="0" distL="0" distR="0" wp14:anchorId="6C56A8F8" wp14:editId="539D11DA">
            <wp:extent cx="5486400" cy="1885950"/>
            <wp:effectExtent l="0" t="0" r="0" b="0"/>
            <wp:docPr id="10" name="グラフ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130F2" w:rsidRPr="005130F2" w:rsidRDefault="005130F2" w:rsidP="00634176">
      <w:pPr>
        <w:pStyle w:val="af1"/>
      </w:pPr>
      <w:r w:rsidRPr="005130F2">
        <w:rPr>
          <w:rFonts w:hint="eastAsia"/>
        </w:rPr>
        <w:t>資料：住民基本台帳（各年4月1日）</w:t>
      </w:r>
    </w:p>
    <w:p w:rsidR="005130F2" w:rsidRPr="00AE0CAD" w:rsidRDefault="00292E91" w:rsidP="00AE0CAD">
      <w:pPr>
        <w:pStyle w:val="ac"/>
        <w:ind w:left="210"/>
        <w:rPr>
          <w:rFonts w:ascii="メイリオ" w:hAnsi="メイリオ" w:cs="メイリオ"/>
        </w:rPr>
      </w:pPr>
      <w:r w:rsidRPr="00AE0CAD">
        <w:rPr>
          <w:rFonts w:ascii="メイリオ" w:hAnsi="メイリオ" w:cs="メイリオ" w:hint="eastAsia"/>
        </w:rPr>
        <w:lastRenderedPageBreak/>
        <w:t>■</w:t>
      </w:r>
      <w:r w:rsidR="00DE124B" w:rsidRPr="00AE0CAD">
        <w:rPr>
          <w:rFonts w:ascii="メイリオ" w:hAnsi="メイリオ" w:cs="メイリオ" w:hint="eastAsia"/>
        </w:rPr>
        <w:t>20歳代、30歳代の</w:t>
      </w:r>
      <w:r w:rsidR="005130F2" w:rsidRPr="00AE0CAD">
        <w:rPr>
          <w:rFonts w:ascii="メイリオ" w:hAnsi="メイリオ" w:cs="メイリオ" w:hint="eastAsia"/>
        </w:rPr>
        <w:t>女性の人口</w:t>
      </w:r>
    </w:p>
    <w:p w:rsidR="005130F2" w:rsidRDefault="005130F2" w:rsidP="00634176">
      <w:pPr>
        <w:pStyle w:val="ad"/>
        <w:ind w:left="420" w:firstLine="240"/>
      </w:pPr>
      <w:r>
        <w:rPr>
          <w:rFonts w:hint="eastAsia"/>
        </w:rPr>
        <w:t>子どもを産み育てる可能性が高い</w:t>
      </w:r>
      <w:r w:rsidR="00DE124B" w:rsidRPr="00DE124B">
        <w:rPr>
          <w:rFonts w:hint="eastAsia"/>
        </w:rPr>
        <w:t>20歳代、30歳代</w:t>
      </w:r>
      <w:r w:rsidR="00DE124B">
        <w:rPr>
          <w:rFonts w:hint="eastAsia"/>
        </w:rPr>
        <w:t>の女性は減少傾向にあり、特に20～24歳の女性の減少が顕著なことがわかります。</w:t>
      </w:r>
    </w:p>
    <w:p w:rsidR="005130F2" w:rsidRDefault="005130F2" w:rsidP="00634176">
      <w:pPr>
        <w:pStyle w:val="ad"/>
        <w:ind w:left="420" w:firstLine="240"/>
      </w:pPr>
    </w:p>
    <w:p w:rsidR="005130F2" w:rsidRPr="008E7610" w:rsidRDefault="00DE124B" w:rsidP="00634176">
      <w:pPr>
        <w:pStyle w:val="af0"/>
      </w:pPr>
      <w:r w:rsidRPr="00DE124B">
        <w:rPr>
          <w:rFonts w:hint="eastAsia"/>
        </w:rPr>
        <w:t>20歳代、30歳代の女性</w:t>
      </w:r>
      <w:r w:rsidR="005130F2">
        <w:rPr>
          <w:rFonts w:hint="eastAsia"/>
        </w:rPr>
        <w:t>の人口の推移</w:t>
      </w:r>
    </w:p>
    <w:p w:rsidR="005130F2" w:rsidRPr="008E7610" w:rsidRDefault="00F64D87" w:rsidP="005130F2">
      <w:pPr>
        <w:pStyle w:val="23"/>
        <w:ind w:leftChars="0" w:left="0" w:firstLineChars="0" w:firstLine="0"/>
        <w:jc w:val="center"/>
        <w:rPr>
          <w:rFonts w:ascii="HG丸ｺﾞｼｯｸM-PRO" w:eastAsia="HG丸ｺﾞｼｯｸM-PRO" w:hAnsi="HG丸ｺﾞｼｯｸM-PRO"/>
        </w:rPr>
      </w:pPr>
      <w:r>
        <w:rPr>
          <w:noProof/>
        </w:rPr>
        <w:drawing>
          <wp:inline distT="0" distB="0" distL="0" distR="0" wp14:anchorId="4BC2B747" wp14:editId="07FE0BE4">
            <wp:extent cx="5468470" cy="3193676"/>
            <wp:effectExtent l="0" t="0" r="0" b="6985"/>
            <wp:docPr id="13" name="グラフ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130F2" w:rsidRPr="005130F2" w:rsidRDefault="005130F2" w:rsidP="00634176">
      <w:pPr>
        <w:pStyle w:val="af1"/>
      </w:pPr>
      <w:r w:rsidRPr="005130F2">
        <w:rPr>
          <w:rFonts w:hint="eastAsia"/>
        </w:rPr>
        <w:t>資料：</w:t>
      </w:r>
      <w:r w:rsidR="00DE124B" w:rsidRPr="00DE124B">
        <w:rPr>
          <w:rFonts w:hint="eastAsia"/>
        </w:rPr>
        <w:t>住民基本台帳（各年4月1日）</w:t>
      </w:r>
    </w:p>
    <w:p w:rsidR="00DE124B" w:rsidRDefault="00DE124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912895" w:rsidRDefault="00292E91" w:rsidP="00634176">
      <w:pPr>
        <w:pStyle w:val="ac"/>
        <w:ind w:left="210"/>
      </w:pPr>
      <w:r w:rsidRPr="00292E91">
        <w:rPr>
          <w:rFonts w:hint="eastAsia"/>
        </w:rPr>
        <w:lastRenderedPageBreak/>
        <w:t>■</w:t>
      </w:r>
      <w:r w:rsidR="00912895">
        <w:rPr>
          <w:rFonts w:hint="eastAsia"/>
        </w:rPr>
        <w:t>出生数</w:t>
      </w:r>
    </w:p>
    <w:p w:rsidR="004A15A6" w:rsidRPr="004A15A6" w:rsidRDefault="00F032CE" w:rsidP="00634176">
      <w:pPr>
        <w:pStyle w:val="ad"/>
        <w:ind w:left="420" w:firstLine="240"/>
      </w:pPr>
      <w:r>
        <w:rPr>
          <w:rFonts w:hint="eastAsia"/>
        </w:rPr>
        <w:t>母親の年齢別</w:t>
      </w:r>
      <w:r w:rsidR="004A15A6" w:rsidRPr="004A15A6">
        <w:rPr>
          <w:rFonts w:hint="eastAsia"/>
        </w:rPr>
        <w:t>出生数</w:t>
      </w:r>
      <w:r>
        <w:rPr>
          <w:rFonts w:hint="eastAsia"/>
        </w:rPr>
        <w:t>をみると、</w:t>
      </w:r>
      <w:r w:rsidR="004A15A6" w:rsidRPr="004A15A6">
        <w:rPr>
          <w:rFonts w:hint="eastAsia"/>
        </w:rPr>
        <w:t>25～29歳が増加してい</w:t>
      </w:r>
      <w:r>
        <w:rPr>
          <w:rFonts w:hint="eastAsia"/>
        </w:rPr>
        <w:t>ます</w:t>
      </w:r>
      <w:r w:rsidR="004A15A6" w:rsidRPr="004A15A6">
        <w:rPr>
          <w:rFonts w:hint="eastAsia"/>
        </w:rPr>
        <w:t>が、出生数全体では430人程度でほぼ横ばいに推移しています。</w:t>
      </w:r>
    </w:p>
    <w:p w:rsidR="000818A9" w:rsidRDefault="004A15A6" w:rsidP="00634176">
      <w:pPr>
        <w:pStyle w:val="ad"/>
        <w:ind w:left="420" w:firstLine="240"/>
      </w:pPr>
      <w:r w:rsidRPr="004A15A6">
        <w:rPr>
          <w:rFonts w:hint="eastAsia"/>
        </w:rPr>
        <w:t>出生数と母親</w:t>
      </w:r>
      <w:r w:rsidR="00F032CE">
        <w:rPr>
          <w:rFonts w:hint="eastAsia"/>
        </w:rPr>
        <w:t>の</w:t>
      </w:r>
      <w:r w:rsidRPr="004A15A6">
        <w:rPr>
          <w:rFonts w:hint="eastAsia"/>
        </w:rPr>
        <w:t>年齢の関係を</w:t>
      </w:r>
      <w:r w:rsidR="00F032CE">
        <w:rPr>
          <w:rFonts w:hint="eastAsia"/>
        </w:rPr>
        <w:t>みると</w:t>
      </w:r>
      <w:r w:rsidRPr="004A15A6">
        <w:rPr>
          <w:rFonts w:hint="eastAsia"/>
        </w:rPr>
        <w:t>、</w:t>
      </w:r>
      <w:r w:rsidR="00F032CE">
        <w:rPr>
          <w:rFonts w:hint="eastAsia"/>
        </w:rPr>
        <w:t>25～29歳が最も多く、次いで30～34歳となっています。</w:t>
      </w:r>
    </w:p>
    <w:p w:rsidR="000818A9" w:rsidRDefault="000818A9" w:rsidP="00634176">
      <w:pPr>
        <w:pStyle w:val="ad"/>
        <w:ind w:left="420" w:firstLine="240"/>
      </w:pPr>
    </w:p>
    <w:p w:rsidR="00912895" w:rsidRDefault="00DE124B" w:rsidP="00634176">
      <w:pPr>
        <w:pStyle w:val="af0"/>
      </w:pPr>
      <w:r w:rsidRPr="00DE124B">
        <w:rPr>
          <w:rFonts w:hint="eastAsia"/>
        </w:rPr>
        <w:t>母親の年齢別出生数</w:t>
      </w:r>
      <w:r>
        <w:rPr>
          <w:rFonts w:hint="eastAsia"/>
        </w:rPr>
        <w:t>の推移</w:t>
      </w:r>
    </w:p>
    <w:p w:rsidR="00DE124B" w:rsidRDefault="00DE124B" w:rsidP="00912895">
      <w:pPr>
        <w:pStyle w:val="23"/>
        <w:ind w:leftChars="0" w:left="0" w:firstLineChars="0" w:firstLine="0"/>
        <w:jc w:val="center"/>
        <w:rPr>
          <w:rFonts w:ascii="HG丸ｺﾞｼｯｸM-PRO" w:eastAsia="HG丸ｺﾞｼｯｸM-PRO" w:hAnsi="HG丸ｺﾞｼｯｸM-PRO"/>
        </w:rPr>
      </w:pPr>
      <w:r>
        <w:rPr>
          <w:noProof/>
        </w:rPr>
        <w:drawing>
          <wp:inline distT="0" distB="0" distL="0" distR="0" wp14:anchorId="381AEF4A" wp14:editId="7C5AABF7">
            <wp:extent cx="5468470" cy="2689411"/>
            <wp:effectExtent l="0" t="0" r="0" b="0"/>
            <wp:docPr id="16" name="グラフ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E124B" w:rsidRPr="005130F2" w:rsidRDefault="00DE124B" w:rsidP="00634176">
      <w:pPr>
        <w:pStyle w:val="af1"/>
      </w:pPr>
      <w:r w:rsidRPr="005130F2">
        <w:rPr>
          <w:rFonts w:hint="eastAsia"/>
        </w:rPr>
        <w:t>資料：人口動態統計</w:t>
      </w:r>
    </w:p>
    <w:p w:rsidR="00DE124B" w:rsidRDefault="00DE124B" w:rsidP="00634176">
      <w:pPr>
        <w:pStyle w:val="af0"/>
      </w:pPr>
    </w:p>
    <w:p w:rsidR="00DE124B" w:rsidRDefault="00DE124B" w:rsidP="00634176">
      <w:pPr>
        <w:pStyle w:val="af0"/>
      </w:pPr>
      <w:r w:rsidRPr="00DE124B">
        <w:rPr>
          <w:rFonts w:hint="eastAsia"/>
        </w:rPr>
        <w:t>母親の年齢別出生割合</w:t>
      </w:r>
      <w:r>
        <w:rPr>
          <w:rFonts w:hint="eastAsia"/>
        </w:rPr>
        <w:t>の推移</w:t>
      </w:r>
    </w:p>
    <w:p w:rsidR="00DE124B" w:rsidRPr="00912895" w:rsidRDefault="00DE124B" w:rsidP="00912895">
      <w:pPr>
        <w:pStyle w:val="23"/>
        <w:ind w:leftChars="0" w:left="0" w:firstLineChars="0" w:firstLine="0"/>
        <w:jc w:val="center"/>
        <w:rPr>
          <w:rFonts w:ascii="HG丸ｺﾞｼｯｸM-PRO" w:eastAsia="HG丸ｺﾞｼｯｸM-PRO" w:hAnsi="HG丸ｺﾞｼｯｸM-PRO"/>
        </w:rPr>
      </w:pPr>
      <w:r>
        <w:rPr>
          <w:noProof/>
        </w:rPr>
        <w:drawing>
          <wp:inline distT="0" distB="0" distL="0" distR="0" wp14:anchorId="3D842AE0" wp14:editId="126DAEDE">
            <wp:extent cx="5468470" cy="2689411"/>
            <wp:effectExtent l="0" t="0" r="0" b="0"/>
            <wp:docPr id="17" name="グラフ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12895" w:rsidRPr="005130F2" w:rsidRDefault="00912895" w:rsidP="00634176">
      <w:pPr>
        <w:pStyle w:val="af1"/>
      </w:pPr>
      <w:r w:rsidRPr="005130F2">
        <w:rPr>
          <w:rFonts w:hint="eastAsia"/>
        </w:rPr>
        <w:t>資料：人口動態統計</w:t>
      </w:r>
    </w:p>
    <w:p w:rsidR="00912895" w:rsidRDefault="00912895">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912895" w:rsidRDefault="00292E91" w:rsidP="00634176">
      <w:pPr>
        <w:pStyle w:val="ac"/>
        <w:ind w:left="210"/>
      </w:pPr>
      <w:r w:rsidRPr="00292E91">
        <w:rPr>
          <w:rFonts w:hint="eastAsia"/>
        </w:rPr>
        <w:lastRenderedPageBreak/>
        <w:t>■</w:t>
      </w:r>
      <w:r w:rsidR="005130F2">
        <w:rPr>
          <w:rFonts w:hint="eastAsia"/>
        </w:rPr>
        <w:t>出生率と合計特殊出生率</w:t>
      </w:r>
      <w:r w:rsidR="0088303F" w:rsidRPr="0088303F">
        <w:rPr>
          <w:rFonts w:hint="eastAsia"/>
          <w:vertAlign w:val="superscript"/>
        </w:rPr>
        <w:t>※</w:t>
      </w:r>
    </w:p>
    <w:p w:rsidR="00912895" w:rsidRDefault="00912895" w:rsidP="00634176">
      <w:pPr>
        <w:pStyle w:val="ad"/>
        <w:ind w:left="420" w:firstLine="240"/>
      </w:pPr>
      <w:r w:rsidRPr="00912895">
        <w:rPr>
          <w:rFonts w:hint="eastAsia"/>
        </w:rPr>
        <w:t>出生数の状況を人口千人当たりに換算した出生率は、国</w:t>
      </w:r>
      <w:r w:rsidR="00B631EC">
        <w:rPr>
          <w:rFonts w:hint="eastAsia"/>
        </w:rPr>
        <w:t>よりも高いものの、県より低く</w:t>
      </w:r>
      <w:r w:rsidRPr="00912895">
        <w:rPr>
          <w:rFonts w:hint="eastAsia"/>
        </w:rPr>
        <w:t>推移しています。</w:t>
      </w:r>
    </w:p>
    <w:p w:rsidR="00912895" w:rsidRDefault="00912895" w:rsidP="00634176">
      <w:pPr>
        <w:pStyle w:val="ad"/>
        <w:ind w:left="420" w:firstLine="240"/>
      </w:pPr>
      <w:r w:rsidRPr="00912895">
        <w:rPr>
          <w:rFonts w:hint="eastAsia"/>
        </w:rPr>
        <w:t>一方、合計特殊出生率では、</w:t>
      </w:r>
      <w:r w:rsidR="00B631EC">
        <w:rPr>
          <w:rFonts w:hint="eastAsia"/>
        </w:rPr>
        <w:t>県とほぼ変わらない割合となっています。</w:t>
      </w:r>
    </w:p>
    <w:p w:rsidR="00912895" w:rsidRDefault="00912895" w:rsidP="00634176">
      <w:pPr>
        <w:pStyle w:val="ad"/>
        <w:ind w:left="420" w:firstLine="240"/>
      </w:pPr>
    </w:p>
    <w:p w:rsidR="00912895" w:rsidRPr="008E7610" w:rsidRDefault="00912895" w:rsidP="00634176">
      <w:pPr>
        <w:pStyle w:val="af0"/>
      </w:pPr>
      <w:r w:rsidRPr="008E7610">
        <w:rPr>
          <w:rFonts w:hint="eastAsia"/>
        </w:rPr>
        <w:t>出生率</w:t>
      </w:r>
    </w:p>
    <w:p w:rsidR="00912895" w:rsidRPr="008E7610" w:rsidRDefault="00B631EC" w:rsidP="00912895">
      <w:pPr>
        <w:pStyle w:val="23"/>
        <w:ind w:leftChars="0" w:left="0" w:firstLineChars="0" w:firstLine="0"/>
        <w:jc w:val="center"/>
        <w:rPr>
          <w:rFonts w:ascii="HG丸ｺﾞｼｯｸM-PRO" w:eastAsia="HG丸ｺﾞｼｯｸM-PRO" w:hAnsi="HG丸ｺﾞｼｯｸM-PRO"/>
        </w:rPr>
      </w:pPr>
      <w:r>
        <w:rPr>
          <w:noProof/>
        </w:rPr>
        <w:drawing>
          <wp:inline distT="0" distB="0" distL="0" distR="0" wp14:anchorId="14DA25CF" wp14:editId="0FE941A8">
            <wp:extent cx="5468470" cy="2017058"/>
            <wp:effectExtent l="0" t="0" r="0" b="2540"/>
            <wp:docPr id="25" name="グラフ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12895" w:rsidRPr="005130F2" w:rsidRDefault="00912895" w:rsidP="00634176">
      <w:pPr>
        <w:pStyle w:val="af1"/>
      </w:pPr>
      <w:r w:rsidRPr="005130F2">
        <w:rPr>
          <w:rFonts w:hint="eastAsia"/>
        </w:rPr>
        <w:t>資料：人口動態統計</w:t>
      </w:r>
    </w:p>
    <w:p w:rsidR="00912895" w:rsidRPr="008E7610" w:rsidRDefault="00912895" w:rsidP="00912895">
      <w:pPr>
        <w:pStyle w:val="23"/>
        <w:ind w:leftChars="0" w:left="0" w:firstLineChars="0" w:firstLine="0"/>
        <w:rPr>
          <w:rFonts w:ascii="HG丸ｺﾞｼｯｸM-PRO" w:eastAsia="HG丸ｺﾞｼｯｸM-PRO" w:hAnsi="HG丸ｺﾞｼｯｸM-PRO"/>
        </w:rPr>
      </w:pPr>
    </w:p>
    <w:p w:rsidR="00912895" w:rsidRPr="008E7610" w:rsidRDefault="00912895" w:rsidP="00634176">
      <w:pPr>
        <w:pStyle w:val="af0"/>
      </w:pPr>
      <w:r w:rsidRPr="008E7610">
        <w:rPr>
          <w:rFonts w:hint="eastAsia"/>
        </w:rPr>
        <w:t>合計特殊出生率</w:t>
      </w:r>
    </w:p>
    <w:p w:rsidR="00912895" w:rsidRPr="008E7610" w:rsidRDefault="00B631EC" w:rsidP="00912895">
      <w:pPr>
        <w:pStyle w:val="23"/>
        <w:ind w:leftChars="0" w:left="0" w:firstLineChars="0" w:firstLine="0"/>
        <w:jc w:val="center"/>
        <w:rPr>
          <w:rFonts w:ascii="HG丸ｺﾞｼｯｸM-PRO" w:eastAsia="HG丸ｺﾞｼｯｸM-PRO" w:hAnsi="HG丸ｺﾞｼｯｸM-PRO"/>
        </w:rPr>
      </w:pPr>
      <w:r>
        <w:rPr>
          <w:noProof/>
        </w:rPr>
        <w:drawing>
          <wp:inline distT="0" distB="0" distL="0" distR="0" wp14:anchorId="02887A24" wp14:editId="48C25BB8">
            <wp:extent cx="5468470" cy="2017059"/>
            <wp:effectExtent l="0" t="0" r="0" b="2540"/>
            <wp:docPr id="28" name="グラフ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12895" w:rsidRPr="005130F2" w:rsidRDefault="00912895" w:rsidP="00634176">
      <w:pPr>
        <w:pStyle w:val="af1"/>
      </w:pPr>
      <w:r w:rsidRPr="005130F2">
        <w:rPr>
          <w:rFonts w:hint="eastAsia"/>
        </w:rPr>
        <w:t>資料：人口動態統計（国・県）及び独自試算</w:t>
      </w:r>
    </w:p>
    <w:p w:rsidR="00912895" w:rsidRPr="00292E91" w:rsidRDefault="00912895" w:rsidP="00912895">
      <w:pPr>
        <w:widowControl/>
        <w:jc w:val="left"/>
        <w:rPr>
          <w:rFonts w:ascii="HG丸ｺﾞｼｯｸM-PRO" w:eastAsia="HG丸ｺﾞｼｯｸM-PRO" w:hAnsi="HG丸ｺﾞｼｯｸM-PRO"/>
          <w:sz w:val="24"/>
          <w:szCs w:val="24"/>
        </w:rPr>
      </w:pPr>
    </w:p>
    <w:p w:rsidR="00292E91" w:rsidRPr="0088303F" w:rsidRDefault="0088303F" w:rsidP="0088303F">
      <w:pPr>
        <w:spacing w:line="320" w:lineRule="exact"/>
        <w:ind w:leftChars="200" w:left="420"/>
        <w:rPr>
          <w:rFonts w:ascii="メイリオ" w:eastAsia="メイリオ" w:hAnsi="メイリオ" w:cs="メイリオ"/>
          <w:szCs w:val="24"/>
        </w:rPr>
      </w:pPr>
      <w:r w:rsidRPr="004F04CB">
        <w:rPr>
          <w:rFonts w:ascii="メイリオ" w:eastAsia="メイリオ" w:hAnsi="メイリオ" w:cs="メイリオ" w:hint="eastAsia"/>
          <w:szCs w:val="24"/>
          <w:vertAlign w:val="superscript"/>
        </w:rPr>
        <w:t>※</w:t>
      </w:r>
      <w:r w:rsidR="00292E91" w:rsidRPr="0088303F">
        <w:rPr>
          <w:rFonts w:ascii="メイリオ" w:eastAsia="メイリオ" w:hAnsi="メイリオ" w:cs="メイリオ" w:hint="eastAsia"/>
          <w:szCs w:val="24"/>
        </w:rPr>
        <w:t>出生率とは</w:t>
      </w:r>
      <w:r w:rsidR="00634176" w:rsidRPr="0088303F">
        <w:rPr>
          <w:rFonts w:ascii="メイリオ" w:eastAsia="メイリオ" w:hAnsi="メイリオ" w:cs="メイリオ" w:hint="eastAsia"/>
          <w:szCs w:val="24"/>
        </w:rPr>
        <w:t>…</w:t>
      </w:r>
    </w:p>
    <w:p w:rsidR="00292E91" w:rsidRDefault="00292E91" w:rsidP="00292E91">
      <w:pPr>
        <w:ind w:leftChars="300" w:left="630" w:firstLineChars="100" w:firstLine="210"/>
        <w:rPr>
          <w:rFonts w:ascii="HG丸ｺﾞｼｯｸM-PRO" w:eastAsia="HG丸ｺﾞｼｯｸM-PRO" w:hAnsi="HG丸ｺﾞｼｯｸM-PRO"/>
          <w:szCs w:val="24"/>
        </w:rPr>
      </w:pPr>
      <w:r w:rsidRPr="00292E91">
        <w:rPr>
          <w:rFonts w:ascii="HG丸ｺﾞｼｯｸM-PRO" w:eastAsia="HG丸ｺﾞｼｯｸM-PRO" w:hAnsi="HG丸ｺﾞｼｯｸM-PRO" w:hint="eastAsia"/>
          <w:szCs w:val="24"/>
        </w:rPr>
        <w:t>10月</w:t>
      </w:r>
      <w:r w:rsidR="0088303F">
        <w:rPr>
          <w:rFonts w:ascii="HG丸ｺﾞｼｯｸM-PRO" w:eastAsia="HG丸ｺﾞｼｯｸM-PRO" w:hAnsi="HG丸ｺﾞｼｯｸM-PRO" w:hint="eastAsia"/>
          <w:szCs w:val="24"/>
        </w:rPr>
        <w:t>1</w:t>
      </w:r>
      <w:r w:rsidRPr="00292E91">
        <w:rPr>
          <w:rFonts w:ascii="HG丸ｺﾞｼｯｸM-PRO" w:eastAsia="HG丸ｺﾞｼｯｸM-PRO" w:hAnsi="HG丸ｺﾞｼｯｸM-PRO" w:hint="eastAsia"/>
          <w:szCs w:val="24"/>
        </w:rPr>
        <w:t>日現在の人口を基準として算出する人口1,000人あたりの</w:t>
      </w:r>
      <w:r w:rsidR="0088303F">
        <w:rPr>
          <w:rFonts w:ascii="HG丸ｺﾞｼｯｸM-PRO" w:eastAsia="HG丸ｺﾞｼｯｸM-PRO" w:hAnsi="HG丸ｺﾞｼｯｸM-PRO" w:hint="eastAsia"/>
          <w:szCs w:val="24"/>
        </w:rPr>
        <w:t>1</w:t>
      </w:r>
      <w:r w:rsidRPr="00292E91">
        <w:rPr>
          <w:rFonts w:ascii="HG丸ｺﾞｼｯｸM-PRO" w:eastAsia="HG丸ｺﾞｼｯｸM-PRO" w:hAnsi="HG丸ｺﾞｼｯｸM-PRO" w:hint="eastAsia"/>
          <w:szCs w:val="24"/>
        </w:rPr>
        <w:t>年間の出生児数の割合をいいます。</w:t>
      </w:r>
    </w:p>
    <w:p w:rsidR="0088303F" w:rsidRPr="00292E91" w:rsidRDefault="0088303F" w:rsidP="00292E91">
      <w:pPr>
        <w:ind w:leftChars="300" w:left="630" w:firstLineChars="100" w:firstLine="210"/>
        <w:rPr>
          <w:rFonts w:ascii="HG丸ｺﾞｼｯｸM-PRO" w:eastAsia="HG丸ｺﾞｼｯｸM-PRO" w:hAnsi="HG丸ｺﾞｼｯｸM-PRO"/>
          <w:szCs w:val="24"/>
        </w:rPr>
      </w:pPr>
    </w:p>
    <w:p w:rsidR="00292E91" w:rsidRPr="0088303F" w:rsidRDefault="0088303F" w:rsidP="0088303F">
      <w:pPr>
        <w:spacing w:line="320" w:lineRule="exact"/>
        <w:ind w:leftChars="200" w:left="420"/>
        <w:rPr>
          <w:rFonts w:ascii="メイリオ" w:eastAsia="メイリオ" w:hAnsi="メイリオ" w:cs="メイリオ"/>
          <w:szCs w:val="24"/>
        </w:rPr>
      </w:pPr>
      <w:r w:rsidRPr="004F04CB">
        <w:rPr>
          <w:rFonts w:ascii="メイリオ" w:eastAsia="メイリオ" w:hAnsi="メイリオ" w:cs="メイリオ" w:hint="eastAsia"/>
          <w:szCs w:val="24"/>
          <w:vertAlign w:val="superscript"/>
        </w:rPr>
        <w:t>※</w:t>
      </w:r>
      <w:r w:rsidR="00292E91" w:rsidRPr="0088303F">
        <w:rPr>
          <w:rFonts w:ascii="メイリオ" w:eastAsia="メイリオ" w:hAnsi="メイリオ" w:cs="メイリオ" w:hint="eastAsia"/>
          <w:szCs w:val="24"/>
        </w:rPr>
        <w:t>合計特殊出生率とは</w:t>
      </w:r>
      <w:r w:rsidR="00634176" w:rsidRPr="0088303F">
        <w:rPr>
          <w:rFonts w:ascii="メイリオ" w:eastAsia="メイリオ" w:hAnsi="メイリオ" w:cs="メイリオ" w:hint="eastAsia"/>
          <w:szCs w:val="24"/>
        </w:rPr>
        <w:t>…</w:t>
      </w:r>
    </w:p>
    <w:p w:rsidR="00292E91" w:rsidRPr="00292E91" w:rsidRDefault="00292E91" w:rsidP="00292E91">
      <w:pPr>
        <w:ind w:leftChars="300" w:left="630" w:firstLineChars="100" w:firstLine="210"/>
        <w:rPr>
          <w:rFonts w:ascii="HG丸ｺﾞｼｯｸM-PRO" w:eastAsia="HG丸ｺﾞｼｯｸM-PRO" w:hAnsi="HG丸ｺﾞｼｯｸM-PRO"/>
          <w:szCs w:val="24"/>
        </w:rPr>
      </w:pPr>
      <w:r w:rsidRPr="00292E91">
        <w:rPr>
          <w:rFonts w:ascii="HG丸ｺﾞｼｯｸM-PRO" w:eastAsia="HG丸ｺﾞｼｯｸM-PRO" w:hAnsi="HG丸ｺﾞｼｯｸM-PRO" w:hint="eastAsia"/>
          <w:szCs w:val="24"/>
        </w:rPr>
        <w:t>「15～49歳までの女性」の年齢別出生率を合計したもので、一人の女性が一生の間に生む子どもの数に相当するとされ、女性人口の年齢構成の違いを除いた指標として、年次比較、地域比較に用いられています。</w:t>
      </w:r>
    </w:p>
    <w:p w:rsidR="00634176" w:rsidRDefault="00634176">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5B12EE" w:rsidRDefault="00292E91" w:rsidP="0088303F">
      <w:pPr>
        <w:pStyle w:val="ac"/>
        <w:ind w:left="210"/>
      </w:pPr>
      <w:r w:rsidRPr="00292E91">
        <w:rPr>
          <w:rFonts w:hint="eastAsia"/>
        </w:rPr>
        <w:lastRenderedPageBreak/>
        <w:t>■</w:t>
      </w:r>
      <w:r w:rsidR="00476B39">
        <w:rPr>
          <w:rFonts w:hint="eastAsia"/>
        </w:rPr>
        <w:t>婚姻・離婚</w:t>
      </w:r>
    </w:p>
    <w:p w:rsidR="005B12EE" w:rsidRPr="005B12EE" w:rsidRDefault="009A4D0E" w:rsidP="0088303F">
      <w:pPr>
        <w:pStyle w:val="ad"/>
        <w:ind w:left="420" w:firstLine="240"/>
      </w:pPr>
      <w:r w:rsidRPr="005B12EE">
        <w:rPr>
          <w:rFonts w:hint="eastAsia"/>
        </w:rPr>
        <w:t>婚姻件数</w:t>
      </w:r>
      <w:r w:rsidR="005B12EE" w:rsidRPr="005B12EE">
        <w:rPr>
          <w:rFonts w:hint="eastAsia"/>
        </w:rPr>
        <w:t>は、平成20年</w:t>
      </w:r>
      <w:r>
        <w:rPr>
          <w:rFonts w:hint="eastAsia"/>
        </w:rPr>
        <w:t>が298</w:t>
      </w:r>
      <w:r w:rsidR="005B12EE" w:rsidRPr="005B12EE">
        <w:rPr>
          <w:rFonts w:hint="eastAsia"/>
        </w:rPr>
        <w:t>件</w:t>
      </w:r>
      <w:r>
        <w:rPr>
          <w:rFonts w:hint="eastAsia"/>
        </w:rPr>
        <w:t>となっていましたが、</w:t>
      </w:r>
      <w:r w:rsidR="005B12EE" w:rsidRPr="005B12EE">
        <w:rPr>
          <w:rFonts w:hint="eastAsia"/>
        </w:rPr>
        <w:t>平成24年</w:t>
      </w:r>
      <w:r>
        <w:rPr>
          <w:rFonts w:hint="eastAsia"/>
        </w:rPr>
        <w:t>で</w:t>
      </w:r>
      <w:r w:rsidR="005B12EE" w:rsidRPr="005B12EE">
        <w:rPr>
          <w:rFonts w:hint="eastAsia"/>
        </w:rPr>
        <w:t>は、</w:t>
      </w:r>
      <w:r>
        <w:rPr>
          <w:rFonts w:hint="eastAsia"/>
        </w:rPr>
        <w:t>234</w:t>
      </w:r>
      <w:r w:rsidR="005B12EE" w:rsidRPr="005B12EE">
        <w:rPr>
          <w:rFonts w:hint="eastAsia"/>
        </w:rPr>
        <w:t>件と</w:t>
      </w:r>
      <w:r>
        <w:rPr>
          <w:rFonts w:hint="eastAsia"/>
        </w:rPr>
        <w:t>、近年減少傾向にあります。</w:t>
      </w:r>
    </w:p>
    <w:p w:rsidR="005B12EE" w:rsidRPr="005B12EE" w:rsidRDefault="005B12EE" w:rsidP="0088303F">
      <w:pPr>
        <w:pStyle w:val="ad"/>
        <w:ind w:left="420" w:firstLine="240"/>
      </w:pPr>
      <w:r w:rsidRPr="005B12EE">
        <w:rPr>
          <w:rFonts w:hint="eastAsia"/>
        </w:rPr>
        <w:t>一方、離婚件数は、平成20年以降</w:t>
      </w:r>
      <w:r w:rsidR="009A4D0E">
        <w:rPr>
          <w:rFonts w:hint="eastAsia"/>
        </w:rPr>
        <w:t>100</w:t>
      </w:r>
      <w:r w:rsidRPr="005B12EE">
        <w:rPr>
          <w:rFonts w:hint="eastAsia"/>
        </w:rPr>
        <w:t>件程度で推移しています。</w:t>
      </w:r>
    </w:p>
    <w:p w:rsidR="005B12EE" w:rsidRDefault="005B12EE" w:rsidP="0088303F">
      <w:pPr>
        <w:pStyle w:val="ad"/>
        <w:ind w:left="420" w:firstLine="240"/>
      </w:pPr>
      <w:r w:rsidRPr="005B12EE">
        <w:rPr>
          <w:rFonts w:hint="eastAsia"/>
        </w:rPr>
        <w:t>人口千人当たりに換算し</w:t>
      </w:r>
      <w:r w:rsidR="009A4D0E">
        <w:rPr>
          <w:rFonts w:hint="eastAsia"/>
        </w:rPr>
        <w:t>た婚姻率・離婚率をみると</w:t>
      </w:r>
      <w:r w:rsidRPr="005B12EE">
        <w:rPr>
          <w:rFonts w:hint="eastAsia"/>
        </w:rPr>
        <w:t>、</w:t>
      </w:r>
      <w:r w:rsidR="009A4D0E">
        <w:rPr>
          <w:rFonts w:hint="eastAsia"/>
        </w:rPr>
        <w:t>婚姻率は国・県よりも低く推移しており、離婚率についてはほぼ</w:t>
      </w:r>
      <w:r w:rsidR="007E2337">
        <w:rPr>
          <w:rFonts w:hint="eastAsia"/>
        </w:rPr>
        <w:t>同様</w:t>
      </w:r>
      <w:r w:rsidR="009A4D0E">
        <w:rPr>
          <w:rFonts w:hint="eastAsia"/>
        </w:rPr>
        <w:t>の推移となっています。</w:t>
      </w:r>
    </w:p>
    <w:p w:rsidR="005B12EE" w:rsidRPr="005B12EE" w:rsidRDefault="005B12EE" w:rsidP="0088303F">
      <w:pPr>
        <w:pStyle w:val="ad"/>
        <w:ind w:left="420" w:firstLine="240"/>
      </w:pPr>
    </w:p>
    <w:p w:rsidR="005B12EE" w:rsidRDefault="005B12EE" w:rsidP="0088303F">
      <w:pPr>
        <w:pStyle w:val="af0"/>
      </w:pPr>
      <w:r w:rsidRPr="005B12EE">
        <w:rPr>
          <w:rFonts w:hint="eastAsia"/>
        </w:rPr>
        <w:t>婚姻・離婚の件数</w:t>
      </w:r>
    </w:p>
    <w:p w:rsidR="005B12EE" w:rsidRDefault="009A4D0E" w:rsidP="005B12EE">
      <w:pPr>
        <w:pStyle w:val="23"/>
        <w:ind w:leftChars="0" w:left="0" w:firstLineChars="0" w:firstLine="0"/>
        <w:jc w:val="center"/>
        <w:rPr>
          <w:rFonts w:ascii="HG丸ｺﾞｼｯｸM-PRO" w:eastAsia="HG丸ｺﾞｼｯｸM-PRO" w:hAnsi="HG丸ｺﾞｼｯｸM-PRO"/>
        </w:rPr>
      </w:pPr>
      <w:r>
        <w:rPr>
          <w:noProof/>
        </w:rPr>
        <w:drawing>
          <wp:inline distT="0" distB="0" distL="0" distR="0" wp14:anchorId="634574DD" wp14:editId="7AA13D04">
            <wp:extent cx="5468470" cy="2689412"/>
            <wp:effectExtent l="0" t="0" r="0" b="0"/>
            <wp:docPr id="31" name="グラフ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B12EE" w:rsidRPr="005130F2" w:rsidRDefault="005B12EE" w:rsidP="0088303F">
      <w:pPr>
        <w:pStyle w:val="af1"/>
      </w:pPr>
      <w:r w:rsidRPr="005130F2">
        <w:rPr>
          <w:rFonts w:hint="eastAsia"/>
        </w:rPr>
        <w:t>資料：人口動態統計</w:t>
      </w:r>
    </w:p>
    <w:p w:rsidR="005B12EE" w:rsidRPr="005B12EE" w:rsidRDefault="005B12EE" w:rsidP="008230F7">
      <w:pPr>
        <w:widowControl/>
        <w:jc w:val="left"/>
        <w:rPr>
          <w:rFonts w:ascii="HG丸ｺﾞｼｯｸM-PRO" w:eastAsia="HG丸ｺﾞｼｯｸM-PRO" w:hAnsi="HG丸ｺﾞｼｯｸM-PRO"/>
          <w:sz w:val="24"/>
          <w:szCs w:val="24"/>
        </w:rPr>
      </w:pPr>
    </w:p>
    <w:p w:rsidR="005B12EE" w:rsidRDefault="005B12EE" w:rsidP="0088303F">
      <w:pPr>
        <w:pStyle w:val="af0"/>
      </w:pPr>
      <w:r w:rsidRPr="005B12EE">
        <w:rPr>
          <w:rFonts w:hint="eastAsia"/>
        </w:rPr>
        <w:t>婚姻率・離婚率の比較</w:t>
      </w:r>
    </w:p>
    <w:p w:rsidR="005B12EE" w:rsidRDefault="009A4D0E" w:rsidP="005B12EE">
      <w:pPr>
        <w:pStyle w:val="23"/>
        <w:ind w:leftChars="0" w:left="0" w:firstLineChars="0" w:firstLine="0"/>
        <w:jc w:val="center"/>
        <w:rPr>
          <w:rFonts w:ascii="HG丸ｺﾞｼｯｸM-PRO" w:eastAsia="HG丸ｺﾞｼｯｸM-PRO" w:hAnsi="HG丸ｺﾞｼｯｸM-PRO"/>
        </w:rPr>
      </w:pPr>
      <w:r>
        <w:rPr>
          <w:noProof/>
        </w:rPr>
        <w:drawing>
          <wp:inline distT="0" distB="0" distL="0" distR="0" wp14:anchorId="16AEB087" wp14:editId="46B6D813">
            <wp:extent cx="2743200" cy="2400300"/>
            <wp:effectExtent l="0" t="0" r="0" b="0"/>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Pr>
          <w:noProof/>
        </w:rPr>
        <w:drawing>
          <wp:inline distT="0" distB="0" distL="0" distR="0" wp14:anchorId="6F8C311C" wp14:editId="7044E1B3">
            <wp:extent cx="2743200" cy="2400300"/>
            <wp:effectExtent l="0" t="0" r="0" b="0"/>
            <wp:docPr id="32" name="グラフ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B12EE" w:rsidRPr="005130F2" w:rsidRDefault="005B12EE" w:rsidP="0088303F">
      <w:pPr>
        <w:pStyle w:val="af1"/>
      </w:pPr>
      <w:r w:rsidRPr="005130F2">
        <w:rPr>
          <w:rFonts w:hint="eastAsia"/>
        </w:rPr>
        <w:t>資料：人口動態統計</w:t>
      </w:r>
    </w:p>
    <w:p w:rsidR="005B12EE" w:rsidRDefault="005B12EE">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8230F7" w:rsidRDefault="008230F7" w:rsidP="008D76B5">
      <w:pPr>
        <w:pStyle w:val="20"/>
        <w:spacing w:after="180"/>
      </w:pPr>
      <w:bookmarkStart w:id="17" w:name="_Toc408914162"/>
      <w:bookmarkStart w:id="18" w:name="_Toc416170909"/>
      <w:r w:rsidRPr="00292E91">
        <w:rPr>
          <w:rFonts w:hint="eastAsia"/>
        </w:rPr>
        <w:lastRenderedPageBreak/>
        <w:t>２．世帯の状況</w:t>
      </w:r>
      <w:bookmarkEnd w:id="17"/>
      <w:bookmarkEnd w:id="18"/>
    </w:p>
    <w:p w:rsidR="00292E91" w:rsidRPr="00292E91" w:rsidRDefault="00292E91" w:rsidP="0088303F">
      <w:pPr>
        <w:pStyle w:val="ac"/>
        <w:ind w:left="210"/>
      </w:pPr>
      <w:r w:rsidRPr="00292E91">
        <w:rPr>
          <w:rFonts w:hint="eastAsia"/>
        </w:rPr>
        <w:t>■総世帯数</w:t>
      </w:r>
    </w:p>
    <w:p w:rsidR="00292E91" w:rsidRPr="008B1ED4" w:rsidRDefault="00292E91" w:rsidP="0088303F">
      <w:pPr>
        <w:pStyle w:val="ad"/>
        <w:ind w:left="420" w:firstLine="240"/>
      </w:pPr>
      <w:r w:rsidRPr="008B1ED4">
        <w:rPr>
          <w:rFonts w:hint="eastAsia"/>
        </w:rPr>
        <w:t>総世帯数は</w:t>
      </w:r>
      <w:r w:rsidR="008B1ED4">
        <w:rPr>
          <w:rFonts w:hint="eastAsia"/>
        </w:rPr>
        <w:t>増加</w:t>
      </w:r>
      <w:r w:rsidRPr="008B1ED4">
        <w:rPr>
          <w:rFonts w:hint="eastAsia"/>
        </w:rPr>
        <w:t>傾向にあり</w:t>
      </w:r>
      <w:r w:rsidR="008B1ED4">
        <w:rPr>
          <w:rFonts w:hint="eastAsia"/>
        </w:rPr>
        <w:t>、夫婦のみの世帯と</w:t>
      </w:r>
      <w:r w:rsidR="00BB2091">
        <w:rPr>
          <w:rFonts w:hint="eastAsia"/>
        </w:rPr>
        <w:t>母</w:t>
      </w:r>
      <w:r w:rsidR="008B1ED4">
        <w:rPr>
          <w:rFonts w:hint="eastAsia"/>
        </w:rPr>
        <w:t>と子どもの世帯</w:t>
      </w:r>
      <w:r w:rsidRPr="008B1ED4">
        <w:rPr>
          <w:rFonts w:hint="eastAsia"/>
        </w:rPr>
        <w:t>の増加が顕著となっています。</w:t>
      </w:r>
    </w:p>
    <w:p w:rsidR="00292E91" w:rsidRPr="008B1ED4" w:rsidRDefault="00292E91" w:rsidP="0088303F">
      <w:pPr>
        <w:pStyle w:val="ad"/>
        <w:ind w:left="420" w:firstLine="240"/>
      </w:pPr>
      <w:r w:rsidRPr="008B1ED4">
        <w:rPr>
          <w:rFonts w:hint="eastAsia"/>
        </w:rPr>
        <w:t>総世帯数に占める割合をみ</w:t>
      </w:r>
      <w:r w:rsidR="008B1ED4">
        <w:rPr>
          <w:rFonts w:hint="eastAsia"/>
        </w:rPr>
        <w:t>ると</w:t>
      </w:r>
      <w:r w:rsidRPr="008B1ED4">
        <w:rPr>
          <w:rFonts w:hint="eastAsia"/>
        </w:rPr>
        <w:t>、核家族世帯</w:t>
      </w:r>
      <w:r w:rsidR="008B1ED4">
        <w:rPr>
          <w:rFonts w:hint="eastAsia"/>
        </w:rPr>
        <w:t>と単独世帯の割合が上昇していること</w:t>
      </w:r>
      <w:r w:rsidRPr="008B1ED4">
        <w:rPr>
          <w:rFonts w:hint="eastAsia"/>
        </w:rPr>
        <w:t>がわかります。</w:t>
      </w:r>
    </w:p>
    <w:p w:rsidR="00292E91" w:rsidRPr="00292E91" w:rsidRDefault="00292E91" w:rsidP="0088303F">
      <w:pPr>
        <w:pStyle w:val="ad"/>
        <w:ind w:left="420" w:firstLine="240"/>
      </w:pPr>
    </w:p>
    <w:p w:rsidR="00292E91" w:rsidRPr="00292E91" w:rsidRDefault="00292E91" w:rsidP="0088303F">
      <w:pPr>
        <w:pStyle w:val="af0"/>
      </w:pPr>
      <w:r w:rsidRPr="00292E91">
        <w:rPr>
          <w:rFonts w:hint="eastAsia"/>
        </w:rPr>
        <w:t>総世帯数の推移</w:t>
      </w:r>
    </w:p>
    <w:p w:rsidR="00292E91" w:rsidRPr="00292E91" w:rsidRDefault="00BB2091" w:rsidP="00292E91">
      <w:pPr>
        <w:jc w:val="center"/>
        <w:rPr>
          <w:rFonts w:ascii="HG丸ｺﾞｼｯｸM-PRO" w:eastAsia="HG丸ｺﾞｼｯｸM-PRO" w:hAnsi="HG丸ｺﾞｼｯｸM-PRO"/>
          <w:sz w:val="24"/>
          <w:szCs w:val="24"/>
        </w:rPr>
      </w:pPr>
      <w:r>
        <w:rPr>
          <w:noProof/>
        </w:rPr>
        <w:drawing>
          <wp:inline distT="0" distB="0" distL="0" distR="0" wp14:anchorId="1D938AD6" wp14:editId="4042027E">
            <wp:extent cx="5468470" cy="2850777"/>
            <wp:effectExtent l="0" t="0" r="0" b="6985"/>
            <wp:docPr id="3"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92E91" w:rsidRPr="00292E91" w:rsidRDefault="00292E91" w:rsidP="0088303F">
      <w:pPr>
        <w:pStyle w:val="af1"/>
      </w:pPr>
      <w:r w:rsidRPr="00292E91">
        <w:rPr>
          <w:rFonts w:hint="eastAsia"/>
        </w:rPr>
        <w:t>資料：国勢調査</w:t>
      </w:r>
    </w:p>
    <w:p w:rsidR="00292E91" w:rsidRPr="00292E91" w:rsidRDefault="00292E91" w:rsidP="0088303F">
      <w:pPr>
        <w:pStyle w:val="af0"/>
      </w:pPr>
    </w:p>
    <w:p w:rsidR="00292E91" w:rsidRPr="00292E91" w:rsidRDefault="00292E91" w:rsidP="0088303F">
      <w:pPr>
        <w:pStyle w:val="af0"/>
      </w:pPr>
      <w:r w:rsidRPr="00292E91">
        <w:rPr>
          <w:rFonts w:hint="eastAsia"/>
        </w:rPr>
        <w:t>家族構成の割合の推移</w:t>
      </w:r>
    </w:p>
    <w:p w:rsidR="00292E91" w:rsidRPr="00292E91" w:rsidRDefault="00E9606F" w:rsidP="00292E91">
      <w:pPr>
        <w:jc w:val="center"/>
        <w:rPr>
          <w:rFonts w:ascii="HG丸ｺﾞｼｯｸM-PRO" w:eastAsia="HG丸ｺﾞｼｯｸM-PRO" w:hAnsi="HG丸ｺﾞｼｯｸM-PRO"/>
          <w:sz w:val="24"/>
          <w:szCs w:val="24"/>
        </w:rPr>
      </w:pPr>
      <w:r>
        <w:rPr>
          <w:noProof/>
        </w:rPr>
        <w:drawing>
          <wp:inline distT="0" distB="0" distL="0" distR="0" wp14:anchorId="3F6671F1" wp14:editId="582E000B">
            <wp:extent cx="5468470" cy="2353235"/>
            <wp:effectExtent l="0" t="0" r="0" b="0"/>
            <wp:docPr id="4" name="グラフ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88303F" w:rsidRDefault="00292E91" w:rsidP="006E1356">
      <w:pPr>
        <w:pStyle w:val="af1"/>
        <w:rPr>
          <w:rFonts w:ascii="HG丸ｺﾞｼｯｸM-PRO" w:eastAsia="HG丸ｺﾞｼｯｸM-PRO"/>
          <w:sz w:val="24"/>
        </w:rPr>
      </w:pPr>
      <w:r w:rsidRPr="00292E91">
        <w:rPr>
          <w:rFonts w:hint="eastAsia"/>
        </w:rPr>
        <w:t>資料：国勢調査</w:t>
      </w:r>
      <w:r w:rsidR="0088303F">
        <w:rPr>
          <w:rFonts w:ascii="HG丸ｺﾞｼｯｸM-PRO" w:eastAsia="HG丸ｺﾞｼｯｸM-PRO"/>
          <w:sz w:val="24"/>
        </w:rPr>
        <w:br w:type="page"/>
      </w:r>
    </w:p>
    <w:p w:rsidR="00292E91" w:rsidRPr="00292E91" w:rsidRDefault="00292E91" w:rsidP="0088303F">
      <w:pPr>
        <w:pStyle w:val="ac"/>
        <w:ind w:left="210"/>
      </w:pPr>
      <w:r w:rsidRPr="00292E91">
        <w:rPr>
          <w:rFonts w:hint="eastAsia"/>
        </w:rPr>
        <w:lastRenderedPageBreak/>
        <w:t>■子どものいる世帯</w:t>
      </w:r>
    </w:p>
    <w:p w:rsidR="00292E91" w:rsidRPr="00292E91" w:rsidRDefault="00292E91" w:rsidP="0088303F">
      <w:pPr>
        <w:pStyle w:val="ad"/>
        <w:ind w:left="420" w:firstLine="240"/>
      </w:pPr>
      <w:r w:rsidRPr="00292E91">
        <w:rPr>
          <w:rFonts w:hint="eastAsia"/>
        </w:rPr>
        <w:t>18歳未満の子どものいる世帯は減少傾向にあります。</w:t>
      </w:r>
    </w:p>
    <w:p w:rsidR="00292E91" w:rsidRPr="00292E91" w:rsidRDefault="00292E91" w:rsidP="0088303F">
      <w:pPr>
        <w:pStyle w:val="ad"/>
        <w:ind w:left="420" w:firstLine="240"/>
      </w:pPr>
      <w:r w:rsidRPr="00292E91">
        <w:rPr>
          <w:rFonts w:hint="eastAsia"/>
        </w:rPr>
        <w:t>平成12年と平成22年を比べると、全体で</w:t>
      </w:r>
      <w:r w:rsidR="008B1ED4">
        <w:rPr>
          <w:rFonts w:hint="eastAsia"/>
        </w:rPr>
        <w:t>941</w:t>
      </w:r>
      <w:r w:rsidRPr="00292E91">
        <w:rPr>
          <w:rFonts w:hint="eastAsia"/>
        </w:rPr>
        <w:t>戸（0～6歳は</w:t>
      </w:r>
      <w:r w:rsidR="008B1ED4">
        <w:rPr>
          <w:rFonts w:hint="eastAsia"/>
        </w:rPr>
        <w:t>263</w:t>
      </w:r>
      <w:r w:rsidRPr="00292E91">
        <w:rPr>
          <w:rFonts w:hint="eastAsia"/>
        </w:rPr>
        <w:t>戸、</w:t>
      </w:r>
      <w:r w:rsidR="0088303F">
        <w:br/>
      </w:r>
      <w:r w:rsidRPr="00292E91">
        <w:rPr>
          <w:rFonts w:hint="eastAsia"/>
        </w:rPr>
        <w:t>7～18歳は</w:t>
      </w:r>
      <w:r w:rsidR="008B1ED4">
        <w:rPr>
          <w:rFonts w:hint="eastAsia"/>
        </w:rPr>
        <w:t>678</w:t>
      </w:r>
      <w:r w:rsidRPr="00292E91">
        <w:rPr>
          <w:rFonts w:hint="eastAsia"/>
        </w:rPr>
        <w:t>戸</w:t>
      </w:r>
      <w:r w:rsidR="008B1ED4">
        <w:rPr>
          <w:rFonts w:hint="eastAsia"/>
        </w:rPr>
        <w:t>）</w:t>
      </w:r>
      <w:r w:rsidRPr="00292E91">
        <w:rPr>
          <w:rFonts w:hint="eastAsia"/>
        </w:rPr>
        <w:t>と、</w:t>
      </w:r>
      <w:r w:rsidR="008B1ED4">
        <w:rPr>
          <w:rFonts w:hint="eastAsia"/>
        </w:rPr>
        <w:t>17.2</w:t>
      </w:r>
      <w:r w:rsidRPr="00292E91">
        <w:rPr>
          <w:rFonts w:hint="eastAsia"/>
        </w:rPr>
        <w:t>％減少しています。</w:t>
      </w:r>
    </w:p>
    <w:p w:rsidR="00292E91" w:rsidRPr="00292E91" w:rsidRDefault="00292E91" w:rsidP="0088303F">
      <w:pPr>
        <w:pStyle w:val="ad"/>
        <w:ind w:left="420" w:firstLine="240"/>
      </w:pPr>
    </w:p>
    <w:p w:rsidR="00292E91" w:rsidRPr="00292E91" w:rsidRDefault="00292E91" w:rsidP="0088303F">
      <w:pPr>
        <w:pStyle w:val="af0"/>
      </w:pPr>
      <w:r w:rsidRPr="00292E91">
        <w:rPr>
          <w:rFonts w:hint="eastAsia"/>
        </w:rPr>
        <w:t>子どものいる世帯の推移</w:t>
      </w:r>
    </w:p>
    <w:p w:rsidR="00292E91" w:rsidRPr="00292E91" w:rsidRDefault="008B1ED4" w:rsidP="00292E91">
      <w:pPr>
        <w:jc w:val="center"/>
        <w:rPr>
          <w:rFonts w:ascii="HG丸ｺﾞｼｯｸM-PRO" w:eastAsia="HG丸ｺﾞｼｯｸM-PRO" w:hAnsi="HG丸ｺﾞｼｯｸM-PRO"/>
          <w:sz w:val="24"/>
          <w:szCs w:val="24"/>
        </w:rPr>
      </w:pPr>
      <w:r>
        <w:rPr>
          <w:noProof/>
        </w:rPr>
        <w:drawing>
          <wp:inline distT="0" distB="0" distL="0" distR="0" wp14:anchorId="77C4897F" wp14:editId="49DBD5BB">
            <wp:extent cx="5499652" cy="2609022"/>
            <wp:effectExtent l="0" t="0" r="6350" b="1270"/>
            <wp:docPr id="304" name="グラフ 30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292E91" w:rsidRPr="00292E91" w:rsidRDefault="00292E91" w:rsidP="0088303F">
      <w:pPr>
        <w:pStyle w:val="af1"/>
      </w:pPr>
      <w:r w:rsidRPr="00292E91">
        <w:rPr>
          <w:rFonts w:hint="eastAsia"/>
        </w:rPr>
        <w:t>資料：国勢調査</w:t>
      </w:r>
    </w:p>
    <w:p w:rsidR="00292E91" w:rsidRPr="00292E91" w:rsidRDefault="00292E91" w:rsidP="00292E91">
      <w:pPr>
        <w:rPr>
          <w:rFonts w:ascii="HG丸ｺﾞｼｯｸM-PRO" w:eastAsia="HG丸ｺﾞｼｯｸM-PRO" w:hAnsi="HG丸ｺﾞｼｯｸM-PRO"/>
          <w:szCs w:val="24"/>
        </w:rPr>
      </w:pPr>
      <w:r w:rsidRPr="00292E91">
        <w:rPr>
          <w:rFonts w:ascii="HG丸ｺﾞｼｯｸM-PRO" w:eastAsia="HG丸ｺﾞｼｯｸM-PRO" w:hAnsi="HG丸ｺﾞｼｯｸM-PRO"/>
          <w:szCs w:val="24"/>
        </w:rPr>
        <w:br w:type="page"/>
      </w:r>
    </w:p>
    <w:p w:rsidR="00292E91" w:rsidRPr="00292E91" w:rsidRDefault="00292E91" w:rsidP="0088303F">
      <w:pPr>
        <w:pStyle w:val="ac"/>
        <w:ind w:left="210"/>
      </w:pPr>
      <w:r w:rsidRPr="00292E91">
        <w:rPr>
          <w:rFonts w:hint="eastAsia"/>
        </w:rPr>
        <w:lastRenderedPageBreak/>
        <w:t>■ひとり親世帯</w:t>
      </w:r>
    </w:p>
    <w:p w:rsidR="00292E91" w:rsidRPr="00292E91" w:rsidRDefault="00292E91" w:rsidP="0088303F">
      <w:pPr>
        <w:pStyle w:val="ad"/>
        <w:ind w:left="420" w:firstLine="240"/>
      </w:pPr>
      <w:r w:rsidRPr="00292E91">
        <w:rPr>
          <w:rFonts w:hint="eastAsia"/>
        </w:rPr>
        <w:t>母子世帯、父子世帯ともに、増加傾向にあります。</w:t>
      </w:r>
    </w:p>
    <w:p w:rsidR="00292E91" w:rsidRDefault="00292E91" w:rsidP="0088303F">
      <w:pPr>
        <w:pStyle w:val="ad"/>
        <w:ind w:left="420" w:firstLine="240"/>
      </w:pPr>
      <w:r w:rsidRPr="00292E91">
        <w:rPr>
          <w:rFonts w:hint="eastAsia"/>
        </w:rPr>
        <w:t>平成12年と平成22年を比べると、母子世帯が</w:t>
      </w:r>
      <w:r w:rsidR="00F916D2">
        <w:rPr>
          <w:rFonts w:hint="eastAsia"/>
        </w:rPr>
        <w:t>348</w:t>
      </w:r>
      <w:r w:rsidRPr="00292E91">
        <w:rPr>
          <w:rFonts w:hint="eastAsia"/>
        </w:rPr>
        <w:t>世帯、父子世帯が</w:t>
      </w:r>
      <w:r w:rsidR="00F916D2">
        <w:rPr>
          <w:rFonts w:hint="eastAsia"/>
        </w:rPr>
        <w:t>62</w:t>
      </w:r>
      <w:r w:rsidRPr="00292E91">
        <w:rPr>
          <w:rFonts w:hint="eastAsia"/>
        </w:rPr>
        <w:t>世帯増加しています。</w:t>
      </w:r>
    </w:p>
    <w:p w:rsidR="00F916D2" w:rsidRPr="00292E91" w:rsidRDefault="00F916D2" w:rsidP="0088303F">
      <w:pPr>
        <w:pStyle w:val="ad"/>
        <w:ind w:left="420" w:firstLine="240"/>
      </w:pPr>
      <w:r>
        <w:rPr>
          <w:rFonts w:hint="eastAsia"/>
        </w:rPr>
        <w:t>また、母子世帯、父子世帯ともに国、県の割合よりも多くなっています。</w:t>
      </w:r>
    </w:p>
    <w:p w:rsidR="00292E91" w:rsidRPr="00292E91" w:rsidRDefault="00292E91" w:rsidP="0088303F">
      <w:pPr>
        <w:pStyle w:val="ad"/>
        <w:ind w:left="420" w:firstLine="240"/>
      </w:pPr>
    </w:p>
    <w:p w:rsidR="00292E91" w:rsidRPr="00292E91" w:rsidRDefault="00292E91" w:rsidP="0088303F">
      <w:pPr>
        <w:pStyle w:val="af0"/>
      </w:pPr>
      <w:r w:rsidRPr="00292E91">
        <w:rPr>
          <w:rFonts w:hint="eastAsia"/>
        </w:rPr>
        <w:t>ひとり親世帯の推移</w:t>
      </w:r>
    </w:p>
    <w:p w:rsidR="00292E91" w:rsidRPr="00292E91" w:rsidRDefault="008B1ED4" w:rsidP="00292E91">
      <w:pPr>
        <w:jc w:val="center"/>
        <w:rPr>
          <w:rFonts w:ascii="HG丸ｺﾞｼｯｸM-PRO" w:eastAsia="HG丸ｺﾞｼｯｸM-PRO" w:hAnsi="HG丸ｺﾞｼｯｸM-PRO"/>
          <w:sz w:val="24"/>
          <w:szCs w:val="24"/>
        </w:rPr>
      </w:pPr>
      <w:r>
        <w:rPr>
          <w:noProof/>
        </w:rPr>
        <w:drawing>
          <wp:inline distT="0" distB="0" distL="0" distR="0" wp14:anchorId="11A345DF" wp14:editId="3FBC34CF">
            <wp:extent cx="5486400" cy="2571751"/>
            <wp:effectExtent l="0" t="0" r="0" b="0"/>
            <wp:docPr id="305" name="グラフ 30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292E91" w:rsidRPr="00292E91" w:rsidRDefault="00292E91" w:rsidP="0088303F">
      <w:pPr>
        <w:pStyle w:val="af1"/>
      </w:pPr>
      <w:r w:rsidRPr="00292E91">
        <w:rPr>
          <w:rFonts w:hint="eastAsia"/>
        </w:rPr>
        <w:t>資料：国勢調査</w:t>
      </w:r>
    </w:p>
    <w:p w:rsidR="00292E91" w:rsidRPr="00292E91" w:rsidRDefault="00292E91" w:rsidP="0088303F">
      <w:pPr>
        <w:pStyle w:val="af0"/>
      </w:pPr>
    </w:p>
    <w:p w:rsidR="00292E91" w:rsidRPr="00292E91" w:rsidRDefault="00292E91" w:rsidP="0088303F">
      <w:pPr>
        <w:pStyle w:val="af0"/>
      </w:pPr>
      <w:r w:rsidRPr="00292E91">
        <w:rPr>
          <w:rFonts w:hint="eastAsia"/>
        </w:rPr>
        <w:t>ひとり親世帯の割合の推移</w:t>
      </w:r>
    </w:p>
    <w:p w:rsidR="00292E91" w:rsidRPr="00292E91" w:rsidRDefault="008B1ED4" w:rsidP="00292E91">
      <w:pPr>
        <w:jc w:val="center"/>
        <w:rPr>
          <w:rFonts w:ascii="HG丸ｺﾞｼｯｸM-PRO" w:eastAsia="HG丸ｺﾞｼｯｸM-PRO" w:hAnsi="HG丸ｺﾞｼｯｸM-PRO"/>
          <w:sz w:val="24"/>
          <w:szCs w:val="24"/>
        </w:rPr>
      </w:pPr>
      <w:r>
        <w:rPr>
          <w:noProof/>
        </w:rPr>
        <w:drawing>
          <wp:inline distT="0" distB="0" distL="0" distR="0" wp14:anchorId="3242B6E7" wp14:editId="446F7D41">
            <wp:extent cx="5486400" cy="2571751"/>
            <wp:effectExtent l="0" t="0" r="0" b="0"/>
            <wp:docPr id="306" name="グラフ 30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292E91" w:rsidRPr="00292E91" w:rsidRDefault="00292E91" w:rsidP="0088303F">
      <w:pPr>
        <w:pStyle w:val="af1"/>
      </w:pPr>
      <w:r w:rsidRPr="00292E91">
        <w:rPr>
          <w:rFonts w:hint="eastAsia"/>
        </w:rPr>
        <w:t>資料：国勢調査</w:t>
      </w:r>
    </w:p>
    <w:p w:rsidR="00292E91" w:rsidRPr="00292E91" w:rsidRDefault="00292E91" w:rsidP="0088303F">
      <w:pPr>
        <w:jc w:val="left"/>
        <w:rPr>
          <w:rFonts w:ascii="HG丸ｺﾞｼｯｸM-PRO" w:eastAsia="HG丸ｺﾞｼｯｸM-PRO" w:hAnsi="HG丸ｺﾞｼｯｸM-PRO"/>
          <w:szCs w:val="24"/>
        </w:rPr>
      </w:pPr>
      <w:r w:rsidRPr="00292E91">
        <w:rPr>
          <w:rFonts w:ascii="HG丸ｺﾞｼｯｸM-PRO" w:eastAsia="HG丸ｺﾞｼｯｸM-PRO" w:hAnsi="HG丸ｺﾞｼｯｸM-PRO"/>
          <w:szCs w:val="24"/>
        </w:rPr>
        <w:br w:type="page"/>
      </w:r>
    </w:p>
    <w:p w:rsidR="008230F7" w:rsidRDefault="008230F7" w:rsidP="008D76B5">
      <w:pPr>
        <w:pStyle w:val="20"/>
        <w:spacing w:after="180"/>
      </w:pPr>
      <w:bookmarkStart w:id="19" w:name="_Toc408914163"/>
      <w:bookmarkStart w:id="20" w:name="_Toc416170910"/>
      <w:r>
        <w:rPr>
          <w:rFonts w:hint="eastAsia"/>
        </w:rPr>
        <w:lastRenderedPageBreak/>
        <w:t>３．</w:t>
      </w:r>
      <w:r w:rsidR="005B12EE">
        <w:rPr>
          <w:rFonts w:hint="eastAsia"/>
        </w:rPr>
        <w:t>女性の</w:t>
      </w:r>
      <w:r w:rsidRPr="008230F7">
        <w:rPr>
          <w:rFonts w:hint="eastAsia"/>
        </w:rPr>
        <w:t>就労の状況</w:t>
      </w:r>
      <w:bookmarkEnd w:id="19"/>
      <w:bookmarkEnd w:id="20"/>
    </w:p>
    <w:p w:rsidR="00F916D2" w:rsidRPr="00F916D2" w:rsidRDefault="00F916D2" w:rsidP="0088303F">
      <w:pPr>
        <w:pStyle w:val="2"/>
        <w:ind w:left="210" w:firstLine="240"/>
      </w:pPr>
      <w:r w:rsidRPr="00F916D2">
        <w:rPr>
          <w:rFonts w:hint="eastAsia"/>
        </w:rPr>
        <w:t>国は、仕事と子育ての両立に向けて、出産・育児期の女性の労働力率の落ち込みをなくし、働きながら子育てを行うことができる社会づくりを目指しています。</w:t>
      </w:r>
    </w:p>
    <w:p w:rsidR="00F916D2" w:rsidRDefault="00F916D2" w:rsidP="0088303F">
      <w:pPr>
        <w:pStyle w:val="2"/>
        <w:ind w:left="210" w:firstLine="240"/>
      </w:pPr>
      <w:r w:rsidRPr="00F916D2">
        <w:rPr>
          <w:rFonts w:hint="eastAsia"/>
        </w:rPr>
        <w:t>本</w:t>
      </w:r>
      <w:r>
        <w:rPr>
          <w:rFonts w:hint="eastAsia"/>
        </w:rPr>
        <w:t>市</w:t>
      </w:r>
      <w:r w:rsidRPr="00F916D2">
        <w:rPr>
          <w:rFonts w:hint="eastAsia"/>
        </w:rPr>
        <w:t>における女性の就労状況は、主に子育てを行っている30-34歳にくぼみ（一時的な就労率の低下）がでる「Ｍ字カーブ」</w:t>
      </w:r>
      <w:r>
        <w:rPr>
          <w:rFonts w:hint="eastAsia"/>
        </w:rPr>
        <w:t>を描いていますが、そのくぼみは小さくなっています。</w:t>
      </w:r>
    </w:p>
    <w:p w:rsidR="00F916D2" w:rsidRPr="00F916D2" w:rsidRDefault="00F916D2" w:rsidP="0088303F">
      <w:pPr>
        <w:pStyle w:val="2"/>
        <w:ind w:left="210" w:firstLine="240"/>
      </w:pPr>
    </w:p>
    <w:p w:rsidR="00F916D2" w:rsidRPr="00F916D2" w:rsidRDefault="00F916D2" w:rsidP="0088303F">
      <w:pPr>
        <w:pStyle w:val="af0"/>
      </w:pPr>
      <w:r w:rsidRPr="00F916D2">
        <w:rPr>
          <w:rFonts w:hint="eastAsia"/>
        </w:rPr>
        <w:t>女性の年齢別就業率</w:t>
      </w:r>
    </w:p>
    <w:p w:rsidR="00F916D2" w:rsidRPr="00F916D2" w:rsidRDefault="00F916D2" w:rsidP="00F916D2">
      <w:pPr>
        <w:jc w:val="center"/>
        <w:rPr>
          <w:rFonts w:ascii="HG丸ｺﾞｼｯｸM-PRO" w:eastAsia="HG丸ｺﾞｼｯｸM-PRO" w:hAnsi="HG丸ｺﾞｼｯｸM-PRO"/>
          <w:szCs w:val="24"/>
        </w:rPr>
      </w:pPr>
      <w:r>
        <w:rPr>
          <w:noProof/>
        </w:rPr>
        <w:drawing>
          <wp:inline distT="0" distB="0" distL="0" distR="0" wp14:anchorId="04250F71" wp14:editId="1CCE19F3">
            <wp:extent cx="5465380" cy="3757448"/>
            <wp:effectExtent l="0" t="0" r="2540" b="0"/>
            <wp:docPr id="309" name="グラフ 30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F916D2" w:rsidRPr="00F916D2" w:rsidRDefault="00F916D2" w:rsidP="0088303F">
      <w:pPr>
        <w:pStyle w:val="af1"/>
      </w:pPr>
      <w:r w:rsidRPr="00F916D2">
        <w:rPr>
          <w:rFonts w:hint="eastAsia"/>
        </w:rPr>
        <w:t>資料：国勢調査（平成22年）</w:t>
      </w:r>
    </w:p>
    <w:p w:rsidR="000818A9" w:rsidRDefault="000818A9">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8230F7" w:rsidRPr="004578A5" w:rsidRDefault="0088303F" w:rsidP="008D76B5">
      <w:pPr>
        <w:pStyle w:val="20"/>
        <w:spacing w:after="180"/>
      </w:pPr>
      <w:bookmarkStart w:id="21" w:name="_Toc408914164"/>
      <w:bookmarkStart w:id="22" w:name="_Toc416170911"/>
      <w:r>
        <w:rPr>
          <w:rFonts w:hint="eastAsia"/>
        </w:rPr>
        <w:lastRenderedPageBreak/>
        <w:t>４</w:t>
      </w:r>
      <w:r w:rsidR="004578A5">
        <w:rPr>
          <w:rFonts w:hint="eastAsia"/>
        </w:rPr>
        <w:t>．</w:t>
      </w:r>
      <w:r w:rsidR="00B16D06" w:rsidRPr="00B16D06">
        <w:rPr>
          <w:rFonts w:hint="eastAsia"/>
        </w:rPr>
        <w:t>子どもの人口の推計</w:t>
      </w:r>
      <w:bookmarkEnd w:id="21"/>
      <w:bookmarkEnd w:id="22"/>
    </w:p>
    <w:p w:rsidR="000818A9" w:rsidRPr="000818A9" w:rsidRDefault="000818A9" w:rsidP="0088303F">
      <w:pPr>
        <w:pStyle w:val="2"/>
        <w:ind w:left="210" w:firstLine="240"/>
      </w:pPr>
      <w:r w:rsidRPr="000818A9">
        <w:rPr>
          <w:rFonts w:hint="eastAsia"/>
        </w:rPr>
        <w:t>計画を策定するにあたっては、現状の分析、ニーズ調査やそれに基づく具体的な目</w:t>
      </w:r>
      <w:r>
        <w:rPr>
          <w:rFonts w:hint="eastAsia"/>
        </w:rPr>
        <w:t>標事業量の設定等を行いつつ、策定作業を進めるべきものとされています</w:t>
      </w:r>
      <w:r w:rsidRPr="000818A9">
        <w:rPr>
          <w:rFonts w:hint="eastAsia"/>
        </w:rPr>
        <w:t>。</w:t>
      </w:r>
      <w:r>
        <w:rPr>
          <w:rFonts w:hint="eastAsia"/>
        </w:rPr>
        <w:t>本計画における子どもの人口の推計にあたっては、</w:t>
      </w:r>
      <w:r w:rsidRPr="000818A9">
        <w:rPr>
          <w:rFonts w:hint="eastAsia"/>
        </w:rPr>
        <w:t>「財団法人こども未来財団」が作成する「地域行動計画策定の手引き（平成15年8</w:t>
      </w:r>
      <w:r>
        <w:rPr>
          <w:rFonts w:hint="eastAsia"/>
        </w:rPr>
        <w:t>月）」に基づき、</w:t>
      </w:r>
      <w:r w:rsidRPr="000818A9">
        <w:rPr>
          <w:rFonts w:hint="eastAsia"/>
        </w:rPr>
        <w:t>住民基本台帳人口（平成21～25年の各4月1日時点の各歳別人口）を用い</w:t>
      </w:r>
      <w:r>
        <w:rPr>
          <w:rFonts w:hint="eastAsia"/>
        </w:rPr>
        <w:t>て</w:t>
      </w:r>
      <w:r w:rsidRPr="000818A9">
        <w:rPr>
          <w:rFonts w:hint="eastAsia"/>
        </w:rPr>
        <w:t>、「コーホ</w:t>
      </w:r>
      <w:r>
        <w:rPr>
          <w:rFonts w:hint="eastAsia"/>
        </w:rPr>
        <w:t>ート変化率法」で推計を行っています。</w:t>
      </w:r>
    </w:p>
    <w:p w:rsidR="00AB48BB" w:rsidRDefault="00B16D06" w:rsidP="0088303F">
      <w:pPr>
        <w:pStyle w:val="2"/>
        <w:ind w:left="210" w:firstLine="240"/>
      </w:pPr>
      <w:r>
        <w:rPr>
          <w:rFonts w:hint="eastAsia"/>
        </w:rPr>
        <w:t>本市の0歳人口は減少していくことが予測されており、</w:t>
      </w:r>
      <w:r w:rsidR="000818A9" w:rsidRPr="000818A9">
        <w:rPr>
          <w:rFonts w:hint="eastAsia"/>
        </w:rPr>
        <w:t>就学前児童（</w:t>
      </w:r>
      <w:r w:rsidR="00DC5097">
        <w:rPr>
          <w:rFonts w:hint="eastAsia"/>
        </w:rPr>
        <w:t>0</w:t>
      </w:r>
      <w:r w:rsidR="000818A9" w:rsidRPr="000818A9">
        <w:rPr>
          <w:rFonts w:hint="eastAsia"/>
        </w:rPr>
        <w:t>～</w:t>
      </w:r>
      <w:r w:rsidR="00DC5097">
        <w:rPr>
          <w:rFonts w:hint="eastAsia"/>
        </w:rPr>
        <w:t>5</w:t>
      </w:r>
      <w:r w:rsidR="000818A9" w:rsidRPr="000818A9">
        <w:rPr>
          <w:rFonts w:hint="eastAsia"/>
        </w:rPr>
        <w:t>歳）</w:t>
      </w:r>
      <w:r>
        <w:rPr>
          <w:rFonts w:hint="eastAsia"/>
        </w:rPr>
        <w:t>でみると</w:t>
      </w:r>
      <w:r w:rsidR="000818A9" w:rsidRPr="000818A9">
        <w:rPr>
          <w:rFonts w:hint="eastAsia"/>
        </w:rPr>
        <w:t>、平成</w:t>
      </w:r>
      <w:r w:rsidR="005A3BF2">
        <w:rPr>
          <w:rFonts w:hint="eastAsia"/>
        </w:rPr>
        <w:t>26</w:t>
      </w:r>
      <w:r w:rsidR="000818A9" w:rsidRPr="000818A9">
        <w:rPr>
          <w:rFonts w:hint="eastAsia"/>
        </w:rPr>
        <w:t>月</w:t>
      </w:r>
      <w:r w:rsidR="005A3BF2">
        <w:rPr>
          <w:rFonts w:hint="eastAsia"/>
        </w:rPr>
        <w:t>4月</w:t>
      </w:r>
      <w:r w:rsidR="00AB48BB">
        <w:rPr>
          <w:rFonts w:hint="eastAsia"/>
        </w:rPr>
        <w:t>1日現在</w:t>
      </w:r>
      <w:r w:rsidR="000818A9">
        <w:rPr>
          <w:rFonts w:hint="eastAsia"/>
        </w:rPr>
        <w:t>で</w:t>
      </w:r>
      <w:r w:rsidR="00F64D87">
        <w:rPr>
          <w:rFonts w:hint="eastAsia"/>
        </w:rPr>
        <w:t>2,619</w:t>
      </w:r>
      <w:r w:rsidR="000818A9">
        <w:rPr>
          <w:rFonts w:hint="eastAsia"/>
        </w:rPr>
        <w:t>人となっていますが</w:t>
      </w:r>
      <w:r w:rsidR="000818A9" w:rsidRPr="000818A9">
        <w:rPr>
          <w:rFonts w:hint="eastAsia"/>
        </w:rPr>
        <w:t>、</w:t>
      </w:r>
      <w:r w:rsidR="00AB48BB" w:rsidRPr="000818A9">
        <w:rPr>
          <w:rFonts w:hint="eastAsia"/>
        </w:rPr>
        <w:t>平成31年には</w:t>
      </w:r>
      <w:r w:rsidR="00AB48BB">
        <w:rPr>
          <w:rFonts w:hint="eastAsia"/>
        </w:rPr>
        <w:t>2,517</w:t>
      </w:r>
      <w:r w:rsidR="00AB48BB" w:rsidRPr="000818A9">
        <w:rPr>
          <w:rFonts w:hint="eastAsia"/>
        </w:rPr>
        <w:t>人へと</w:t>
      </w:r>
      <w:r w:rsidR="00AB48BB">
        <w:rPr>
          <w:rFonts w:hint="eastAsia"/>
        </w:rPr>
        <w:t>、</w:t>
      </w:r>
      <w:r w:rsidR="00AB48BB" w:rsidRPr="000818A9">
        <w:rPr>
          <w:rFonts w:hint="eastAsia"/>
        </w:rPr>
        <w:t>約</w:t>
      </w:r>
      <w:r w:rsidR="00F64D87">
        <w:rPr>
          <w:rFonts w:hint="eastAsia"/>
        </w:rPr>
        <w:t>100人</w:t>
      </w:r>
      <w:r w:rsidR="00AB48BB">
        <w:rPr>
          <w:rFonts w:hint="eastAsia"/>
        </w:rPr>
        <w:t>減少する見込みとなっています。</w:t>
      </w:r>
    </w:p>
    <w:p w:rsidR="00AB48BB" w:rsidRDefault="00AB48BB" w:rsidP="0088303F">
      <w:pPr>
        <w:pStyle w:val="2"/>
        <w:ind w:left="210" w:firstLine="240"/>
      </w:pPr>
      <w:r>
        <w:rPr>
          <w:rFonts w:hint="eastAsia"/>
        </w:rPr>
        <w:t>減少していく主な理由としては、子どもを産み育てる可能性が高い</w:t>
      </w:r>
      <w:r w:rsidRPr="00DE124B">
        <w:rPr>
          <w:rFonts w:hint="eastAsia"/>
        </w:rPr>
        <w:t>20歳代、30歳代</w:t>
      </w:r>
      <w:r>
        <w:rPr>
          <w:rFonts w:hint="eastAsia"/>
        </w:rPr>
        <w:t>の女性人口の減少や、婚姻率の低さが考えられます。</w:t>
      </w:r>
    </w:p>
    <w:p w:rsidR="000818A9" w:rsidRPr="000818A9" w:rsidRDefault="00AB48BB" w:rsidP="0088303F">
      <w:pPr>
        <w:pStyle w:val="2"/>
        <w:ind w:left="210" w:firstLine="240"/>
      </w:pPr>
      <w:r>
        <w:rPr>
          <w:rFonts w:hint="eastAsia"/>
        </w:rPr>
        <w:t>なお、教育・保育の量の見込み及び地域子ども・子育て支援事業の量の見込みの算出については、この人口推計に基づき行っていきます。</w:t>
      </w:r>
    </w:p>
    <w:p w:rsidR="000818A9" w:rsidRDefault="000818A9" w:rsidP="0088303F">
      <w:pPr>
        <w:pStyle w:val="2"/>
        <w:ind w:left="210" w:firstLine="240"/>
      </w:pPr>
    </w:p>
    <w:p w:rsidR="000818A9" w:rsidRPr="00636F0E" w:rsidRDefault="00B16D06" w:rsidP="0088303F">
      <w:pPr>
        <w:pStyle w:val="af0"/>
      </w:pPr>
      <w:r>
        <w:rPr>
          <w:rFonts w:hint="eastAsia"/>
        </w:rPr>
        <w:t>子ども</w:t>
      </w:r>
      <w:r w:rsidR="000818A9" w:rsidRPr="00636F0E">
        <w:rPr>
          <w:rFonts w:hint="eastAsia"/>
        </w:rPr>
        <w:t>人口</w:t>
      </w:r>
      <w:r w:rsidR="000818A9">
        <w:rPr>
          <w:rFonts w:hint="eastAsia"/>
        </w:rPr>
        <w:t>の</w:t>
      </w:r>
      <w:r>
        <w:rPr>
          <w:rFonts w:hint="eastAsia"/>
        </w:rPr>
        <w:t>将来推計</w:t>
      </w:r>
    </w:p>
    <w:p w:rsidR="000818A9" w:rsidRDefault="00F64D87" w:rsidP="00AE0CAD">
      <w:pPr>
        <w:pStyle w:val="2"/>
        <w:ind w:leftChars="0" w:left="0" w:firstLineChars="0" w:firstLine="0"/>
        <w:jc w:val="center"/>
        <w:rPr>
          <w:rFonts w:hAnsi="HG丸ｺﾞｼｯｸM-PRO"/>
        </w:rPr>
      </w:pPr>
      <w:r>
        <w:rPr>
          <w:noProof/>
        </w:rPr>
        <w:drawing>
          <wp:inline distT="0" distB="0" distL="0" distR="0" wp14:anchorId="29C64616" wp14:editId="367B866C">
            <wp:extent cx="4792266" cy="3107531"/>
            <wp:effectExtent l="0" t="0" r="8890" b="0"/>
            <wp:docPr id="14" name="グラフ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6B1E9F" w:rsidRDefault="006B1E9F">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rsidR="006B1E9F" w:rsidRDefault="006B1E9F" w:rsidP="008D76B5">
      <w:pPr>
        <w:pStyle w:val="20"/>
        <w:spacing w:after="180"/>
      </w:pPr>
      <w:bookmarkStart w:id="23" w:name="_Toc416170912"/>
      <w:r w:rsidRPr="006B1E9F">
        <w:rPr>
          <w:rFonts w:hint="eastAsia"/>
        </w:rPr>
        <w:lastRenderedPageBreak/>
        <w:t>５．アンケート調査結果</w:t>
      </w:r>
      <w:bookmarkEnd w:id="23"/>
    </w:p>
    <w:p w:rsidR="006B1E9F" w:rsidRPr="006B1E9F" w:rsidRDefault="006B1E9F" w:rsidP="00875E68">
      <w:pPr>
        <w:pStyle w:val="ac"/>
        <w:ind w:left="210"/>
      </w:pPr>
      <w:r w:rsidRPr="006B1E9F">
        <w:rPr>
          <w:rFonts w:hint="eastAsia"/>
        </w:rPr>
        <w:t>■子育ての状況</w:t>
      </w:r>
    </w:p>
    <w:p w:rsidR="006B1E9F" w:rsidRPr="00204E07" w:rsidRDefault="006B1E9F" w:rsidP="00875E68">
      <w:pPr>
        <w:pStyle w:val="ad"/>
        <w:ind w:left="420" w:firstLine="240"/>
      </w:pPr>
      <w:r w:rsidRPr="006B1E9F">
        <w:rPr>
          <w:rFonts w:hint="eastAsia"/>
        </w:rPr>
        <w:t>主</w:t>
      </w:r>
      <w:r w:rsidRPr="00204E07">
        <w:rPr>
          <w:rFonts w:hint="eastAsia"/>
        </w:rPr>
        <w:t>に子育てを行っている人は</w:t>
      </w:r>
      <w:r w:rsidR="00204E07">
        <w:rPr>
          <w:rFonts w:hint="eastAsia"/>
        </w:rPr>
        <w:t>、</w:t>
      </w:r>
      <w:r w:rsidRPr="00204E07">
        <w:rPr>
          <w:rFonts w:hint="eastAsia"/>
        </w:rPr>
        <w:t>「父母ともに」が最も多く</w:t>
      </w:r>
      <w:r w:rsidR="00204E07" w:rsidRPr="00204E07">
        <w:rPr>
          <w:rFonts w:hint="eastAsia"/>
        </w:rPr>
        <w:t>59.1</w:t>
      </w:r>
      <w:r w:rsidR="00204E07">
        <w:rPr>
          <w:rFonts w:hint="eastAsia"/>
        </w:rPr>
        <w:t>％</w:t>
      </w:r>
      <w:r w:rsidRPr="00204E07">
        <w:rPr>
          <w:rFonts w:hint="eastAsia"/>
        </w:rPr>
        <w:t>、</w:t>
      </w:r>
      <w:r w:rsidR="00204E07">
        <w:rPr>
          <w:rFonts w:hint="eastAsia"/>
        </w:rPr>
        <w:t>次いで</w:t>
      </w:r>
      <w:r w:rsidRPr="00204E07">
        <w:rPr>
          <w:rFonts w:hint="eastAsia"/>
        </w:rPr>
        <w:t>「主に母親」</w:t>
      </w:r>
      <w:r w:rsidR="00204E07" w:rsidRPr="00204E07">
        <w:rPr>
          <w:rFonts w:hint="eastAsia"/>
        </w:rPr>
        <w:t>38.5</w:t>
      </w:r>
      <w:r w:rsidRPr="00204E07">
        <w:rPr>
          <w:rFonts w:hint="eastAsia"/>
        </w:rPr>
        <w:t>％</w:t>
      </w:r>
      <w:r w:rsidR="00204E07">
        <w:rPr>
          <w:rFonts w:hint="eastAsia"/>
        </w:rPr>
        <w:t>となっています</w:t>
      </w:r>
      <w:r w:rsidRPr="00204E07">
        <w:rPr>
          <w:rFonts w:hint="eastAsia"/>
        </w:rPr>
        <w:t>。「主に祖父母」と回答した方は</w:t>
      </w:r>
      <w:r w:rsidR="00204E07" w:rsidRPr="00204E07">
        <w:rPr>
          <w:rFonts w:hint="eastAsia"/>
        </w:rPr>
        <w:t>0.6</w:t>
      </w:r>
      <w:r w:rsidRPr="00204E07">
        <w:rPr>
          <w:rFonts w:hint="eastAsia"/>
        </w:rPr>
        <w:t>％でした。</w:t>
      </w:r>
    </w:p>
    <w:p w:rsidR="006B1E9F" w:rsidRPr="006B1E9F" w:rsidRDefault="006B1E9F" w:rsidP="00875E68">
      <w:pPr>
        <w:pStyle w:val="ad"/>
        <w:ind w:left="420" w:firstLine="240"/>
      </w:pPr>
      <w:r w:rsidRPr="00204E07">
        <w:rPr>
          <w:rFonts w:hint="eastAsia"/>
        </w:rPr>
        <w:t>また、子育てに関して祖父母等の親族の協力が日常的に得られる家庭は</w:t>
      </w:r>
      <w:r w:rsidR="00204E07" w:rsidRPr="00204E07">
        <w:rPr>
          <w:rFonts w:hint="eastAsia"/>
        </w:rPr>
        <w:t>44.1</w:t>
      </w:r>
      <w:r w:rsidRPr="00204E07">
        <w:rPr>
          <w:rFonts w:hint="eastAsia"/>
        </w:rPr>
        <w:t>％、緊急時にみてもらえる家庭は</w:t>
      </w:r>
      <w:r w:rsidR="00204E07" w:rsidRPr="00204E07">
        <w:rPr>
          <w:rFonts w:hint="eastAsia"/>
        </w:rPr>
        <w:t>56.4</w:t>
      </w:r>
      <w:r w:rsidRPr="00204E07">
        <w:rPr>
          <w:rFonts w:hint="eastAsia"/>
        </w:rPr>
        <w:t>％で、日頃、協力を得ることができない家庭は</w:t>
      </w:r>
      <w:r w:rsidR="00204E07" w:rsidRPr="00204E07">
        <w:rPr>
          <w:rFonts w:hint="eastAsia"/>
        </w:rPr>
        <w:t>7.3</w:t>
      </w:r>
      <w:r w:rsidRPr="00204E07">
        <w:rPr>
          <w:rFonts w:hint="eastAsia"/>
        </w:rPr>
        <w:t>％でした。</w:t>
      </w:r>
    </w:p>
    <w:p w:rsidR="006B1E9F" w:rsidRPr="006B1E9F" w:rsidRDefault="006B1E9F" w:rsidP="00875E68">
      <w:pPr>
        <w:pStyle w:val="ad"/>
        <w:ind w:left="420" w:firstLine="240"/>
      </w:pPr>
    </w:p>
    <w:p w:rsidR="006B1E9F" w:rsidRDefault="006B1E9F" w:rsidP="00875E68">
      <w:pPr>
        <w:pStyle w:val="af0"/>
      </w:pPr>
      <w:r w:rsidRPr="006B1E9F">
        <w:rPr>
          <w:rFonts w:hint="eastAsia"/>
        </w:rPr>
        <w:t>主に子育てを行っている人</w:t>
      </w:r>
    </w:p>
    <w:p w:rsidR="006B1E9F" w:rsidRDefault="006B1E9F" w:rsidP="006B1E9F">
      <w:pPr>
        <w:widowControl/>
        <w:jc w:val="center"/>
        <w:rPr>
          <w:rFonts w:ascii="HG丸ｺﾞｼｯｸM-PRO" w:eastAsia="HG丸ｺﾞｼｯｸM-PRO" w:hAnsi="HG丸ｺﾞｼｯｸM-PRO"/>
          <w:sz w:val="24"/>
          <w:szCs w:val="24"/>
        </w:rPr>
      </w:pPr>
      <w:r>
        <w:rPr>
          <w:noProof/>
        </w:rPr>
        <w:drawing>
          <wp:inline distT="0" distB="0" distL="0" distR="0" wp14:anchorId="3BE09B33" wp14:editId="32AED5AF">
            <wp:extent cx="5486400" cy="2571750"/>
            <wp:effectExtent l="0" t="0" r="0" b="0"/>
            <wp:docPr id="57" name="グラフ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6B1E9F" w:rsidRDefault="006B1E9F" w:rsidP="006B1E9F">
      <w:pPr>
        <w:widowControl/>
        <w:jc w:val="center"/>
        <w:rPr>
          <w:rFonts w:ascii="HG丸ｺﾞｼｯｸM-PRO" w:eastAsia="HG丸ｺﾞｼｯｸM-PRO" w:hAnsi="HG丸ｺﾞｼｯｸM-PRO"/>
          <w:sz w:val="24"/>
          <w:szCs w:val="24"/>
        </w:rPr>
      </w:pPr>
    </w:p>
    <w:p w:rsidR="006B1E9F" w:rsidRDefault="006B1E9F" w:rsidP="00875E68">
      <w:pPr>
        <w:pStyle w:val="af0"/>
      </w:pPr>
      <w:r w:rsidRPr="006B1E9F">
        <w:rPr>
          <w:rFonts w:hint="eastAsia"/>
        </w:rPr>
        <w:t>日頃、協力を得られる親族・知人の有無</w:t>
      </w:r>
    </w:p>
    <w:p w:rsidR="00875E68" w:rsidRDefault="006B1E9F" w:rsidP="00875E68">
      <w:pPr>
        <w:widowControl/>
        <w:jc w:val="center"/>
        <w:rPr>
          <w:rFonts w:ascii="HG丸ｺﾞｼｯｸM-PRO" w:eastAsia="HG丸ｺﾞｼｯｸM-PRO" w:hAnsi="HG丸ｺﾞｼｯｸM-PRO"/>
          <w:sz w:val="24"/>
          <w:szCs w:val="24"/>
        </w:rPr>
      </w:pPr>
      <w:r>
        <w:rPr>
          <w:noProof/>
        </w:rPr>
        <w:drawing>
          <wp:inline distT="0" distB="0" distL="0" distR="0" wp14:anchorId="78487276" wp14:editId="0E5C1B8C">
            <wp:extent cx="5489300" cy="3086100"/>
            <wp:effectExtent l="0" t="0" r="16510" b="0"/>
            <wp:docPr id="58" name="グラフ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00875E68">
        <w:rPr>
          <w:rFonts w:ascii="HG丸ｺﾞｼｯｸM-PRO" w:eastAsia="HG丸ｺﾞｼｯｸM-PRO" w:hAnsi="HG丸ｺﾞｼｯｸM-PRO"/>
          <w:sz w:val="24"/>
          <w:szCs w:val="24"/>
        </w:rPr>
        <w:br w:type="page"/>
      </w:r>
    </w:p>
    <w:p w:rsidR="006B1E9F" w:rsidRPr="006B1E9F" w:rsidRDefault="006B1E9F" w:rsidP="00875E68">
      <w:pPr>
        <w:pStyle w:val="ac"/>
        <w:ind w:left="210"/>
      </w:pPr>
      <w:r w:rsidRPr="006B1E9F">
        <w:rPr>
          <w:rFonts w:hint="eastAsia"/>
        </w:rPr>
        <w:lastRenderedPageBreak/>
        <w:t>■定期的な教育・保育の利用状況と利用意向</w:t>
      </w:r>
    </w:p>
    <w:p w:rsidR="00204E07" w:rsidRPr="009B665E" w:rsidRDefault="006B1E9F" w:rsidP="00875E68">
      <w:pPr>
        <w:pStyle w:val="ad"/>
        <w:ind w:left="420" w:firstLine="240"/>
      </w:pPr>
      <w:r w:rsidRPr="009B665E">
        <w:rPr>
          <w:rFonts w:hint="eastAsia"/>
        </w:rPr>
        <w:t>定期的な教育・保育事業については、全体の</w:t>
      </w:r>
      <w:r w:rsidR="00204E07" w:rsidRPr="009B665E">
        <w:rPr>
          <w:rFonts w:hint="eastAsia"/>
        </w:rPr>
        <w:t>81.3</w:t>
      </w:r>
      <w:r w:rsidRPr="009B665E">
        <w:rPr>
          <w:rFonts w:hint="eastAsia"/>
        </w:rPr>
        <w:t>％が利用しており、</w:t>
      </w:r>
      <w:r w:rsidR="00E96BD2">
        <w:rPr>
          <w:rFonts w:hint="eastAsia"/>
        </w:rPr>
        <w:t>中でも</w:t>
      </w:r>
      <w:r w:rsidRPr="009B665E">
        <w:rPr>
          <w:rFonts w:hint="eastAsia"/>
        </w:rPr>
        <w:t>「認可保育所」が82.</w:t>
      </w:r>
      <w:r w:rsidR="00204E07" w:rsidRPr="009B665E">
        <w:rPr>
          <w:rFonts w:hint="eastAsia"/>
        </w:rPr>
        <w:t>4</w:t>
      </w:r>
      <w:r w:rsidRPr="009B665E">
        <w:rPr>
          <w:rFonts w:hint="eastAsia"/>
        </w:rPr>
        <w:t>％</w:t>
      </w:r>
      <w:r w:rsidR="00204E07" w:rsidRPr="009B665E">
        <w:rPr>
          <w:rFonts w:hint="eastAsia"/>
        </w:rPr>
        <w:t>と最も多く</w:t>
      </w:r>
      <w:r w:rsidRPr="009B665E">
        <w:rPr>
          <w:rFonts w:hint="eastAsia"/>
        </w:rPr>
        <w:t>、</w:t>
      </w:r>
      <w:r w:rsidR="00204E07" w:rsidRPr="009B665E">
        <w:rPr>
          <w:rFonts w:hint="eastAsia"/>
        </w:rPr>
        <w:t>次いで「幼稚園」が14.6％となっています。</w:t>
      </w:r>
    </w:p>
    <w:p w:rsidR="006B1E9F" w:rsidRDefault="0013453B" w:rsidP="00E96BD2">
      <w:pPr>
        <w:pStyle w:val="ad"/>
        <w:ind w:left="420" w:firstLine="240"/>
      </w:pPr>
      <w:r w:rsidRPr="009B665E">
        <w:rPr>
          <w:rFonts w:hint="eastAsia"/>
        </w:rPr>
        <w:t>今後、定期的に利用したい事業についても</w:t>
      </w:r>
      <w:r w:rsidR="006B1E9F" w:rsidRPr="009B665E">
        <w:rPr>
          <w:rFonts w:hint="eastAsia"/>
        </w:rPr>
        <w:t>、「認可保育所」が</w:t>
      </w:r>
      <w:r w:rsidR="00204E07" w:rsidRPr="009B665E">
        <w:rPr>
          <w:rFonts w:hint="eastAsia"/>
        </w:rPr>
        <w:t>74.5</w:t>
      </w:r>
      <w:r w:rsidR="006B1E9F" w:rsidRPr="009B665E">
        <w:rPr>
          <w:rFonts w:hint="eastAsia"/>
        </w:rPr>
        <w:t>％と最も高</w:t>
      </w:r>
      <w:r w:rsidRPr="009B665E">
        <w:rPr>
          <w:rFonts w:hint="eastAsia"/>
        </w:rPr>
        <w:t>く</w:t>
      </w:r>
      <w:r w:rsidR="006B1E9F" w:rsidRPr="009B665E">
        <w:rPr>
          <w:rFonts w:hint="eastAsia"/>
        </w:rPr>
        <w:t>、次いで、「幼稚園」が</w:t>
      </w:r>
      <w:r w:rsidR="00204E07" w:rsidRPr="009B665E">
        <w:rPr>
          <w:rFonts w:hint="eastAsia"/>
        </w:rPr>
        <w:t>29.3</w:t>
      </w:r>
      <w:r w:rsidR="006B1E9F" w:rsidRPr="009B665E">
        <w:rPr>
          <w:rFonts w:hint="eastAsia"/>
        </w:rPr>
        <w:t>％となっています。</w:t>
      </w:r>
    </w:p>
    <w:p w:rsidR="00E96BD2" w:rsidRPr="00E96BD2" w:rsidRDefault="00E96BD2" w:rsidP="00E96BD2">
      <w:pPr>
        <w:pStyle w:val="ad"/>
        <w:ind w:left="420" w:firstLine="240"/>
      </w:pPr>
    </w:p>
    <w:p w:rsidR="006B1E9F" w:rsidRDefault="006B1E9F" w:rsidP="00875E68">
      <w:pPr>
        <w:pStyle w:val="af0"/>
      </w:pPr>
      <w:r w:rsidRPr="006B1E9F">
        <w:rPr>
          <w:rFonts w:hint="eastAsia"/>
        </w:rPr>
        <w:t>利用状況</w:t>
      </w:r>
    </w:p>
    <w:p w:rsidR="006B1E9F" w:rsidRDefault="006B1E9F" w:rsidP="006B1E9F">
      <w:pPr>
        <w:widowControl/>
        <w:jc w:val="center"/>
        <w:rPr>
          <w:rFonts w:ascii="HG丸ｺﾞｼｯｸM-PRO" w:eastAsia="HG丸ｺﾞｼｯｸM-PRO" w:hAnsi="HG丸ｺﾞｼｯｸM-PRO"/>
          <w:sz w:val="24"/>
          <w:szCs w:val="24"/>
        </w:rPr>
      </w:pPr>
      <w:r w:rsidRPr="00981D99">
        <w:rPr>
          <w:rFonts w:ascii="メイリオ" w:eastAsia="メイリオ" w:hAnsi="メイリオ" w:cs="メイリオ"/>
          <w:noProof/>
        </w:rPr>
        <w:drawing>
          <wp:inline distT="0" distB="0" distL="0" distR="0" wp14:anchorId="7E9974F1" wp14:editId="60282C66">
            <wp:extent cx="5486400" cy="2571750"/>
            <wp:effectExtent l="0" t="0" r="0" b="0"/>
            <wp:docPr id="59" name="グラフ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875E68" w:rsidRDefault="00875E68" w:rsidP="006B1E9F">
      <w:pPr>
        <w:widowControl/>
        <w:jc w:val="center"/>
        <w:rPr>
          <w:rFonts w:ascii="HG丸ｺﾞｼｯｸM-PRO" w:eastAsia="HG丸ｺﾞｼｯｸM-PRO" w:hAnsi="HG丸ｺﾞｼｯｸM-PRO"/>
          <w:sz w:val="24"/>
          <w:szCs w:val="24"/>
        </w:rPr>
      </w:pPr>
    </w:p>
    <w:p w:rsidR="006B1E9F" w:rsidRDefault="006B1E9F" w:rsidP="00875E68">
      <w:pPr>
        <w:pStyle w:val="af0"/>
      </w:pPr>
      <w:r w:rsidRPr="006B1E9F">
        <w:rPr>
          <w:rFonts w:hint="eastAsia"/>
        </w:rPr>
        <w:t>利用している事業と今後の利用意向</w:t>
      </w:r>
    </w:p>
    <w:p w:rsidR="0013453B" w:rsidRDefault="00C33923" w:rsidP="00E96BD2">
      <w:pPr>
        <w:widowControl/>
        <w:jc w:val="center"/>
        <w:rPr>
          <w:rFonts w:ascii="HG丸ｺﾞｼｯｸM-PRO" w:eastAsia="HG丸ｺﾞｼｯｸM-PRO" w:hAnsi="HG丸ｺﾞｼｯｸM-PRO"/>
          <w:sz w:val="24"/>
          <w:szCs w:val="24"/>
        </w:rPr>
      </w:pPr>
      <w:r>
        <w:rPr>
          <w:noProof/>
        </w:rPr>
        <w:drawing>
          <wp:inline distT="0" distB="0" distL="0" distR="0" wp14:anchorId="003C1FA6" wp14:editId="1D96C793">
            <wp:extent cx="5488940" cy="3346101"/>
            <wp:effectExtent l="0" t="0" r="0" b="6985"/>
            <wp:docPr id="61" name="グラフ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0013453B">
        <w:rPr>
          <w:rFonts w:ascii="HG丸ｺﾞｼｯｸM-PRO" w:eastAsia="HG丸ｺﾞｼｯｸM-PRO" w:hAnsi="HG丸ｺﾞｼｯｸM-PRO"/>
          <w:sz w:val="24"/>
          <w:szCs w:val="24"/>
        </w:rPr>
        <w:br w:type="page"/>
      </w:r>
    </w:p>
    <w:p w:rsidR="00C33923" w:rsidRPr="00C33923" w:rsidRDefault="00C33923" w:rsidP="00981D99">
      <w:pPr>
        <w:pStyle w:val="ac"/>
        <w:ind w:left="210"/>
      </w:pPr>
      <w:r w:rsidRPr="00C33923">
        <w:rPr>
          <w:rFonts w:hint="eastAsia"/>
        </w:rPr>
        <w:lastRenderedPageBreak/>
        <w:t>■地域子育て支援拠点事業の利用状況と利用意向</w:t>
      </w:r>
    </w:p>
    <w:p w:rsidR="00C33923" w:rsidRPr="0013453B" w:rsidRDefault="00C33923" w:rsidP="00981D99">
      <w:pPr>
        <w:pStyle w:val="ad"/>
        <w:ind w:left="420" w:firstLine="240"/>
      </w:pPr>
      <w:r w:rsidRPr="0013453B">
        <w:rPr>
          <w:rFonts w:hint="eastAsia"/>
        </w:rPr>
        <w:t>子育て中の親子を支援する地域子育て支援拠点事業については、0～2歳の保護者の</w:t>
      </w:r>
      <w:r w:rsidR="0013453B" w:rsidRPr="0013453B">
        <w:rPr>
          <w:rFonts w:hint="eastAsia"/>
        </w:rPr>
        <w:t>17.7</w:t>
      </w:r>
      <w:r w:rsidRPr="0013453B">
        <w:rPr>
          <w:rFonts w:hint="eastAsia"/>
        </w:rPr>
        <w:t>％が利用している状況です。</w:t>
      </w:r>
    </w:p>
    <w:p w:rsidR="00C33923" w:rsidRPr="00C33923" w:rsidRDefault="00C33923" w:rsidP="00981D99">
      <w:pPr>
        <w:pStyle w:val="ad"/>
        <w:ind w:left="420" w:firstLine="240"/>
      </w:pPr>
      <w:r w:rsidRPr="0013453B">
        <w:rPr>
          <w:rFonts w:hint="eastAsia"/>
        </w:rPr>
        <w:t>「利用していないが、今後利用したい」と「すでに利用しているが、今後利用日数を増やしたい」と回答した方を合わせると全体で</w:t>
      </w:r>
      <w:r w:rsidR="0013453B">
        <w:rPr>
          <w:rFonts w:hint="eastAsia"/>
        </w:rPr>
        <w:t>29.2</w:t>
      </w:r>
      <w:r w:rsidRPr="0013453B">
        <w:rPr>
          <w:rFonts w:hint="eastAsia"/>
        </w:rPr>
        <w:t>％となっており、特に、</w:t>
      </w:r>
      <w:r w:rsidR="0013453B">
        <w:rPr>
          <w:rFonts w:hint="eastAsia"/>
        </w:rPr>
        <w:t>菊之池</w:t>
      </w:r>
      <w:r w:rsidR="0013453B" w:rsidRPr="0013453B">
        <w:rPr>
          <w:rFonts w:hint="eastAsia"/>
        </w:rPr>
        <w:t>小学校</w:t>
      </w:r>
      <w:r w:rsidR="00080CF4">
        <w:rPr>
          <w:rFonts w:hint="eastAsia"/>
        </w:rPr>
        <w:t>区</w:t>
      </w:r>
      <w:r w:rsidRPr="0013453B">
        <w:rPr>
          <w:rFonts w:hint="eastAsia"/>
        </w:rPr>
        <w:t>のニーズが高くなっています。</w:t>
      </w:r>
    </w:p>
    <w:p w:rsidR="00C33923" w:rsidRPr="00C33923" w:rsidRDefault="00C33923" w:rsidP="00981D99">
      <w:pPr>
        <w:pStyle w:val="ad"/>
        <w:ind w:left="420" w:firstLine="240"/>
      </w:pPr>
    </w:p>
    <w:p w:rsidR="006B1E9F" w:rsidRDefault="00C33923" w:rsidP="00981D99">
      <w:pPr>
        <w:pStyle w:val="af0"/>
      </w:pPr>
      <w:r w:rsidRPr="00C33923">
        <w:rPr>
          <w:rFonts w:hint="eastAsia"/>
        </w:rPr>
        <w:t>利用状況</w:t>
      </w:r>
    </w:p>
    <w:p w:rsidR="006B1E9F" w:rsidRDefault="0013453B" w:rsidP="006B1E9F">
      <w:pPr>
        <w:widowControl/>
        <w:jc w:val="center"/>
        <w:rPr>
          <w:rFonts w:ascii="HG丸ｺﾞｼｯｸM-PRO" w:eastAsia="HG丸ｺﾞｼｯｸM-PRO" w:hAnsi="HG丸ｺﾞｼｯｸM-PRO"/>
          <w:sz w:val="24"/>
          <w:szCs w:val="24"/>
        </w:rPr>
      </w:pPr>
      <w:r>
        <w:rPr>
          <w:noProof/>
        </w:rPr>
        <w:drawing>
          <wp:inline distT="0" distB="0" distL="0" distR="0" wp14:anchorId="3C730295" wp14:editId="2336EE7D">
            <wp:extent cx="5759450" cy="1513205"/>
            <wp:effectExtent l="0" t="0" r="0" b="0"/>
            <wp:docPr id="298" name="グラフ 29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C33923" w:rsidRDefault="00C33923" w:rsidP="00981D99">
      <w:pPr>
        <w:pStyle w:val="af0"/>
      </w:pPr>
      <w:r w:rsidRPr="00C33923">
        <w:rPr>
          <w:rFonts w:hint="eastAsia"/>
        </w:rPr>
        <w:t>利用意向</w:t>
      </w:r>
    </w:p>
    <w:p w:rsidR="00C33923" w:rsidRDefault="00E96BD2" w:rsidP="006B1E9F">
      <w:pPr>
        <w:widowControl/>
        <w:jc w:val="center"/>
        <w:rPr>
          <w:rFonts w:ascii="HG丸ｺﾞｼｯｸM-PRO" w:eastAsia="HG丸ｺﾞｼｯｸM-PRO" w:hAnsi="HG丸ｺﾞｼｯｸM-PRO"/>
          <w:sz w:val="24"/>
          <w:szCs w:val="24"/>
        </w:rPr>
      </w:pPr>
      <w:r>
        <w:rPr>
          <w:noProof/>
        </w:rPr>
        <w:drawing>
          <wp:inline distT="0" distB="0" distL="0" distR="0" wp14:anchorId="0D67FB85" wp14:editId="6928C314">
            <wp:extent cx="5759450" cy="3935095"/>
            <wp:effectExtent l="0" t="0" r="0" b="8255"/>
            <wp:docPr id="51" name="グラフ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C33923" w:rsidRDefault="00C33923">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C33923" w:rsidRPr="00C33923" w:rsidRDefault="00C33923" w:rsidP="00981D99">
      <w:pPr>
        <w:pStyle w:val="ac"/>
        <w:ind w:left="210"/>
      </w:pPr>
      <w:r w:rsidRPr="00C33923">
        <w:rPr>
          <w:rFonts w:hint="eastAsia"/>
        </w:rPr>
        <w:lastRenderedPageBreak/>
        <w:t>■土曜・休日や長期休暇中の定期的な教育・保育事業の利用意向</w:t>
      </w:r>
    </w:p>
    <w:p w:rsidR="00C33923" w:rsidRPr="00695A2F" w:rsidRDefault="00C33923" w:rsidP="00981D99">
      <w:pPr>
        <w:pStyle w:val="ad"/>
        <w:ind w:left="420" w:firstLine="240"/>
      </w:pPr>
      <w:r w:rsidRPr="00695A2F">
        <w:rPr>
          <w:rFonts w:hint="eastAsia"/>
        </w:rPr>
        <w:t>土曜・休日や長期休暇中の定期的な教育・保育事業の利用意向について、</w:t>
      </w:r>
      <w:r w:rsidR="00695A2F" w:rsidRPr="00695A2F">
        <w:rPr>
          <w:rFonts w:hint="eastAsia"/>
        </w:rPr>
        <w:t>「利用したい」と回答した方は、</w:t>
      </w:r>
      <w:r w:rsidRPr="00695A2F">
        <w:rPr>
          <w:rFonts w:hint="eastAsia"/>
        </w:rPr>
        <w:t>土曜日が</w:t>
      </w:r>
      <w:r w:rsidR="00695A2F" w:rsidRPr="00695A2F">
        <w:rPr>
          <w:rFonts w:hint="eastAsia"/>
        </w:rPr>
        <w:t>51.2</w:t>
      </w:r>
      <w:r w:rsidRPr="00695A2F">
        <w:rPr>
          <w:rFonts w:hint="eastAsia"/>
        </w:rPr>
        <w:t>％、日曜日・祝日が</w:t>
      </w:r>
      <w:r w:rsidR="00695A2F" w:rsidRPr="00695A2F">
        <w:rPr>
          <w:rFonts w:hint="eastAsia"/>
        </w:rPr>
        <w:t>21.0</w:t>
      </w:r>
      <w:r w:rsidRPr="00695A2F">
        <w:rPr>
          <w:rFonts w:hint="eastAsia"/>
        </w:rPr>
        <w:t>％でした。</w:t>
      </w:r>
    </w:p>
    <w:p w:rsidR="00C33923" w:rsidRPr="00C33923" w:rsidRDefault="00C33923" w:rsidP="00981D99">
      <w:pPr>
        <w:pStyle w:val="ad"/>
        <w:ind w:left="420" w:firstLine="240"/>
      </w:pPr>
      <w:r w:rsidRPr="00695A2F">
        <w:rPr>
          <w:rFonts w:hint="eastAsia"/>
        </w:rPr>
        <w:t>また、幼稚園を利用している人の長期休暇中の利用意向については、「ほぼ毎日利用したい」が</w:t>
      </w:r>
      <w:r w:rsidR="00695A2F" w:rsidRPr="00695A2F">
        <w:rPr>
          <w:rFonts w:hint="eastAsia"/>
        </w:rPr>
        <w:t>24.5</w:t>
      </w:r>
      <w:r w:rsidRPr="00695A2F">
        <w:rPr>
          <w:rFonts w:hint="eastAsia"/>
        </w:rPr>
        <w:t>％、「週に数日利用したい」が</w:t>
      </w:r>
      <w:r w:rsidR="00695A2F" w:rsidRPr="00695A2F">
        <w:rPr>
          <w:rFonts w:hint="eastAsia"/>
        </w:rPr>
        <w:t>34.7</w:t>
      </w:r>
      <w:r w:rsidRPr="00695A2F">
        <w:rPr>
          <w:rFonts w:hint="eastAsia"/>
        </w:rPr>
        <w:t>％で、「利用する必要はない」と回答した人は</w:t>
      </w:r>
      <w:r w:rsidR="00695A2F" w:rsidRPr="00695A2F">
        <w:rPr>
          <w:rFonts w:hint="eastAsia"/>
        </w:rPr>
        <w:t>27.6</w:t>
      </w:r>
      <w:r w:rsidRPr="00695A2F">
        <w:rPr>
          <w:rFonts w:hint="eastAsia"/>
        </w:rPr>
        <w:t>％となっています。</w:t>
      </w:r>
    </w:p>
    <w:p w:rsidR="00C33923" w:rsidRPr="00C33923" w:rsidRDefault="00C33923" w:rsidP="00981D99">
      <w:pPr>
        <w:pStyle w:val="ad"/>
        <w:ind w:left="420" w:firstLine="240"/>
      </w:pPr>
    </w:p>
    <w:p w:rsidR="00C33923" w:rsidRDefault="00C33923" w:rsidP="00981D99">
      <w:pPr>
        <w:pStyle w:val="af0"/>
      </w:pPr>
      <w:r w:rsidRPr="00C33923">
        <w:rPr>
          <w:rFonts w:hint="eastAsia"/>
        </w:rPr>
        <w:t>土曜日、日曜日・祝日の利用意向</w:t>
      </w:r>
    </w:p>
    <w:p w:rsidR="00C33923" w:rsidRDefault="00C33923" w:rsidP="006B1E9F">
      <w:pPr>
        <w:widowControl/>
        <w:jc w:val="center"/>
        <w:rPr>
          <w:rFonts w:ascii="HG丸ｺﾞｼｯｸM-PRO" w:eastAsia="HG丸ｺﾞｼｯｸM-PRO" w:hAnsi="HG丸ｺﾞｼｯｸM-PRO"/>
          <w:sz w:val="24"/>
          <w:szCs w:val="24"/>
        </w:rPr>
      </w:pPr>
      <w:r>
        <w:rPr>
          <w:noProof/>
        </w:rPr>
        <w:drawing>
          <wp:inline distT="0" distB="0" distL="0" distR="0" wp14:anchorId="5BD0C515" wp14:editId="7325A944">
            <wp:extent cx="5759450" cy="1967230"/>
            <wp:effectExtent l="0" t="0" r="0" b="0"/>
            <wp:docPr id="289" name="グラフ 289"/>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C33923" w:rsidRDefault="00C33923" w:rsidP="006B1E9F">
      <w:pPr>
        <w:widowControl/>
        <w:jc w:val="center"/>
        <w:rPr>
          <w:rFonts w:ascii="HG丸ｺﾞｼｯｸM-PRO" w:eastAsia="HG丸ｺﾞｼｯｸM-PRO" w:hAnsi="HG丸ｺﾞｼｯｸM-PRO"/>
          <w:sz w:val="24"/>
          <w:szCs w:val="24"/>
        </w:rPr>
      </w:pPr>
    </w:p>
    <w:p w:rsidR="00C33923" w:rsidRDefault="00C33923" w:rsidP="00981D99">
      <w:pPr>
        <w:pStyle w:val="af0"/>
      </w:pPr>
      <w:r w:rsidRPr="00C33923">
        <w:rPr>
          <w:rFonts w:hint="eastAsia"/>
        </w:rPr>
        <w:t>幼稚園の長期休暇中の利用意向</w:t>
      </w:r>
    </w:p>
    <w:p w:rsidR="00C33923" w:rsidRDefault="00C33923" w:rsidP="006B1E9F">
      <w:pPr>
        <w:widowControl/>
        <w:jc w:val="center"/>
        <w:rPr>
          <w:rFonts w:ascii="HG丸ｺﾞｼｯｸM-PRO" w:eastAsia="HG丸ｺﾞｼｯｸM-PRO" w:hAnsi="HG丸ｺﾞｼｯｸM-PRO"/>
          <w:sz w:val="24"/>
          <w:szCs w:val="24"/>
        </w:rPr>
      </w:pPr>
      <w:r>
        <w:rPr>
          <w:noProof/>
        </w:rPr>
        <w:drawing>
          <wp:inline distT="0" distB="0" distL="0" distR="0" wp14:anchorId="06DB9276" wp14:editId="308E7CFA">
            <wp:extent cx="5759450" cy="1664970"/>
            <wp:effectExtent l="0" t="0" r="0" b="0"/>
            <wp:docPr id="290" name="グラフ 290"/>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C33923" w:rsidRDefault="00C33923">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C33923" w:rsidRPr="00C33923" w:rsidRDefault="00C33923" w:rsidP="00981D99">
      <w:pPr>
        <w:pStyle w:val="ac"/>
        <w:ind w:left="210"/>
      </w:pPr>
      <w:r w:rsidRPr="00C33923">
        <w:rPr>
          <w:rFonts w:hint="eastAsia"/>
        </w:rPr>
        <w:lastRenderedPageBreak/>
        <w:t>■病気の際の対応</w:t>
      </w:r>
    </w:p>
    <w:p w:rsidR="00C33923" w:rsidRPr="009B665E" w:rsidRDefault="00C33923" w:rsidP="00981D99">
      <w:pPr>
        <w:pStyle w:val="ad"/>
        <w:ind w:left="420" w:firstLine="240"/>
      </w:pPr>
      <w:r w:rsidRPr="009B665E">
        <w:rPr>
          <w:rFonts w:hint="eastAsia"/>
        </w:rPr>
        <w:t>お子さんが病気やけがで、普段利用している教育・保育の事業を休んだ経験のあった人は</w:t>
      </w:r>
      <w:r w:rsidR="00695A2F" w:rsidRPr="009B665E">
        <w:rPr>
          <w:rFonts w:hint="eastAsia"/>
        </w:rPr>
        <w:t>84.8</w:t>
      </w:r>
      <w:r w:rsidRPr="009B665E">
        <w:rPr>
          <w:rFonts w:hint="eastAsia"/>
        </w:rPr>
        <w:t>％でした。</w:t>
      </w:r>
    </w:p>
    <w:p w:rsidR="00C33923" w:rsidRPr="009B665E" w:rsidRDefault="00C33923" w:rsidP="00981D99">
      <w:pPr>
        <w:pStyle w:val="ad"/>
        <w:ind w:left="420" w:firstLine="240"/>
      </w:pPr>
      <w:r w:rsidRPr="009B665E">
        <w:rPr>
          <w:rFonts w:hint="eastAsia"/>
        </w:rPr>
        <w:t>その際の対処方法は「母親が休んだ」が最も多く</w:t>
      </w:r>
      <w:r w:rsidR="00695A2F" w:rsidRPr="009B665E">
        <w:rPr>
          <w:rFonts w:hint="eastAsia"/>
        </w:rPr>
        <w:t>81.3</w:t>
      </w:r>
      <w:r w:rsidRPr="009B665E">
        <w:rPr>
          <w:rFonts w:hint="eastAsia"/>
        </w:rPr>
        <w:t>％で、次いで、「親族・知人に子どもをみてもらった（</w:t>
      </w:r>
      <w:r w:rsidR="00695A2F" w:rsidRPr="009B665E">
        <w:rPr>
          <w:rFonts w:hint="eastAsia"/>
        </w:rPr>
        <w:t>52.9</w:t>
      </w:r>
      <w:r w:rsidRPr="009B665E">
        <w:rPr>
          <w:rFonts w:hint="eastAsia"/>
        </w:rPr>
        <w:t>％）」となっています。</w:t>
      </w:r>
    </w:p>
    <w:p w:rsidR="00C33923" w:rsidRPr="009B665E" w:rsidRDefault="00C33923" w:rsidP="00981D99">
      <w:pPr>
        <w:pStyle w:val="ad"/>
        <w:ind w:left="420" w:firstLine="240"/>
      </w:pPr>
      <w:r w:rsidRPr="009B665E">
        <w:rPr>
          <w:rFonts w:hint="eastAsia"/>
        </w:rPr>
        <w:t>保護者が休んで対応した経験のある人に、病児・病後児のための保育施設等の利用をお聞きしたところ、「利用したいと思わない人」が</w:t>
      </w:r>
      <w:r w:rsidR="00695A2F" w:rsidRPr="009B665E">
        <w:rPr>
          <w:rFonts w:hint="eastAsia"/>
        </w:rPr>
        <w:t>68.0</w:t>
      </w:r>
      <w:r w:rsidRPr="009B665E">
        <w:rPr>
          <w:rFonts w:hint="eastAsia"/>
        </w:rPr>
        <w:t>％で、できれば利用したいと考える人</w:t>
      </w:r>
      <w:r w:rsidR="002C7CB5">
        <w:rPr>
          <w:rFonts w:hint="eastAsia"/>
        </w:rPr>
        <w:t>（30.1％）を倍以上</w:t>
      </w:r>
      <w:r w:rsidRPr="009B665E">
        <w:rPr>
          <w:rFonts w:hint="eastAsia"/>
        </w:rPr>
        <w:t>上回っています。</w:t>
      </w:r>
    </w:p>
    <w:p w:rsidR="00C33923" w:rsidRPr="00C33923" w:rsidRDefault="00C33923" w:rsidP="00981D99">
      <w:pPr>
        <w:pStyle w:val="ad"/>
        <w:ind w:left="420" w:firstLine="240"/>
      </w:pPr>
    </w:p>
    <w:p w:rsidR="00C33923" w:rsidRDefault="00C33923" w:rsidP="00981D99">
      <w:pPr>
        <w:pStyle w:val="af0"/>
      </w:pPr>
      <w:r w:rsidRPr="00C33923">
        <w:rPr>
          <w:rFonts w:hint="eastAsia"/>
        </w:rPr>
        <w:t>病気やけがで教育・保育の事業を休んだことがあったか</w:t>
      </w:r>
    </w:p>
    <w:p w:rsidR="00C33923" w:rsidRDefault="00C33923" w:rsidP="006B1E9F">
      <w:pPr>
        <w:widowControl/>
        <w:jc w:val="center"/>
        <w:rPr>
          <w:rFonts w:ascii="HG丸ｺﾞｼｯｸM-PRO" w:eastAsia="HG丸ｺﾞｼｯｸM-PRO" w:hAnsi="HG丸ｺﾞｼｯｸM-PRO"/>
          <w:sz w:val="24"/>
          <w:szCs w:val="24"/>
        </w:rPr>
      </w:pPr>
      <w:r>
        <w:rPr>
          <w:noProof/>
        </w:rPr>
        <w:drawing>
          <wp:inline distT="0" distB="0" distL="0" distR="0" wp14:anchorId="655D60EE" wp14:editId="4A5C69B2">
            <wp:extent cx="5486400" cy="2571750"/>
            <wp:effectExtent l="0" t="0" r="0" b="0"/>
            <wp:docPr id="291" name="グラフ 29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C33923" w:rsidRDefault="00C33923" w:rsidP="006B1E9F">
      <w:pPr>
        <w:widowControl/>
        <w:jc w:val="center"/>
        <w:rPr>
          <w:rFonts w:ascii="HG丸ｺﾞｼｯｸM-PRO" w:eastAsia="HG丸ｺﾞｼｯｸM-PRO" w:hAnsi="HG丸ｺﾞｼｯｸM-PRO"/>
          <w:sz w:val="24"/>
          <w:szCs w:val="24"/>
        </w:rPr>
      </w:pPr>
    </w:p>
    <w:p w:rsidR="00C33923" w:rsidRDefault="00C33923" w:rsidP="00981D99">
      <w:pPr>
        <w:pStyle w:val="af0"/>
      </w:pPr>
      <w:r w:rsidRPr="00C33923">
        <w:rPr>
          <w:rFonts w:hint="eastAsia"/>
        </w:rPr>
        <w:t>その際の対応方法</w:t>
      </w:r>
    </w:p>
    <w:p w:rsidR="00C33923" w:rsidRDefault="00AE008D" w:rsidP="006B1E9F">
      <w:pPr>
        <w:widowControl/>
        <w:jc w:val="center"/>
        <w:rPr>
          <w:rFonts w:ascii="HG丸ｺﾞｼｯｸM-PRO" w:eastAsia="HG丸ｺﾞｼｯｸM-PRO" w:hAnsi="HG丸ｺﾞｼｯｸM-PRO"/>
          <w:sz w:val="24"/>
          <w:szCs w:val="24"/>
        </w:rPr>
      </w:pPr>
      <w:r>
        <w:rPr>
          <w:noProof/>
        </w:rPr>
        <w:drawing>
          <wp:inline distT="0" distB="0" distL="0" distR="0" wp14:anchorId="564FA655" wp14:editId="48ACEE75">
            <wp:extent cx="5489300" cy="2571750"/>
            <wp:effectExtent l="0" t="0" r="16510" b="0"/>
            <wp:docPr id="49" name="グラフ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6E1356" w:rsidRDefault="006E1356">
      <w:pPr>
        <w:widowControl/>
        <w:jc w:val="left"/>
        <w:rPr>
          <w:rFonts w:ascii="ＭＳ ゴシック" w:eastAsia="ＭＳ ゴシック" w:hAnsi="HG丸ｺﾞｼｯｸM-PRO"/>
          <w:sz w:val="24"/>
          <w:szCs w:val="24"/>
        </w:rPr>
      </w:pPr>
      <w:r>
        <w:br w:type="page"/>
      </w:r>
    </w:p>
    <w:p w:rsidR="00D800E7" w:rsidRPr="00D800E7" w:rsidRDefault="00D800E7" w:rsidP="00004075">
      <w:pPr>
        <w:pStyle w:val="af0"/>
      </w:pPr>
      <w:r w:rsidRPr="00D800E7">
        <w:rPr>
          <w:rFonts w:hint="eastAsia"/>
        </w:rPr>
        <w:lastRenderedPageBreak/>
        <w:t>保護者が休んで対応した経験のある人の</w:t>
      </w:r>
    </w:p>
    <w:p w:rsidR="00C33923" w:rsidRDefault="00D800E7" w:rsidP="00004075">
      <w:pPr>
        <w:pStyle w:val="af0"/>
      </w:pPr>
      <w:r w:rsidRPr="00D800E7">
        <w:rPr>
          <w:rFonts w:hint="eastAsia"/>
        </w:rPr>
        <w:t>病児・病後児のための保育施設等の利用意向</w:t>
      </w:r>
    </w:p>
    <w:p w:rsidR="00D800E7" w:rsidRDefault="00D800E7" w:rsidP="006B1E9F">
      <w:pPr>
        <w:widowControl/>
        <w:jc w:val="center"/>
        <w:rPr>
          <w:rFonts w:ascii="HG丸ｺﾞｼｯｸM-PRO" w:eastAsia="HG丸ｺﾞｼｯｸM-PRO" w:hAnsi="HG丸ｺﾞｼｯｸM-PRO"/>
          <w:sz w:val="24"/>
          <w:szCs w:val="24"/>
        </w:rPr>
      </w:pPr>
      <w:r>
        <w:rPr>
          <w:noProof/>
        </w:rPr>
        <w:drawing>
          <wp:inline distT="0" distB="0" distL="0" distR="0" wp14:anchorId="2D44E7B4" wp14:editId="4779BF21">
            <wp:extent cx="5486400" cy="2571750"/>
            <wp:effectExtent l="0" t="0" r="0" b="0"/>
            <wp:docPr id="293" name="グラフ 293"/>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D800E7" w:rsidRDefault="00D800E7" w:rsidP="006B1E9F">
      <w:pPr>
        <w:widowControl/>
        <w:jc w:val="center"/>
        <w:rPr>
          <w:rFonts w:ascii="HG丸ｺﾞｼｯｸM-PRO" w:eastAsia="HG丸ｺﾞｼｯｸM-PRO" w:hAnsi="HG丸ｺﾞｼｯｸM-PRO"/>
          <w:sz w:val="24"/>
          <w:szCs w:val="24"/>
        </w:rPr>
      </w:pPr>
    </w:p>
    <w:p w:rsidR="00D800E7" w:rsidRPr="00D800E7" w:rsidRDefault="00D800E7" w:rsidP="00981D99">
      <w:pPr>
        <w:pStyle w:val="ac"/>
        <w:ind w:left="210"/>
      </w:pPr>
      <w:r w:rsidRPr="00D800E7">
        <w:rPr>
          <w:rFonts w:hint="eastAsia"/>
        </w:rPr>
        <w:t>■小学校就学後の放課後の過ごし方</w:t>
      </w:r>
    </w:p>
    <w:p w:rsidR="00D800E7" w:rsidRPr="00D800E7" w:rsidRDefault="00D800E7" w:rsidP="00981D99">
      <w:pPr>
        <w:pStyle w:val="ad"/>
        <w:ind w:left="420" w:firstLine="240"/>
      </w:pPr>
      <w:r w:rsidRPr="00695A2F">
        <w:rPr>
          <w:rFonts w:hint="eastAsia"/>
        </w:rPr>
        <w:t>アンケート時点で5歳以上の子どもを持つ保護者に対して、小学校に就学した場合の放課後の過ごし方についてお聞きしたところ、低学年、高学年時ともに、</w:t>
      </w:r>
      <w:r w:rsidR="00B24756">
        <w:rPr>
          <w:rFonts w:hint="eastAsia"/>
        </w:rPr>
        <w:t>「</w:t>
      </w:r>
      <w:r w:rsidRPr="00695A2F">
        <w:rPr>
          <w:rFonts w:hint="eastAsia"/>
        </w:rPr>
        <w:t>自宅</w:t>
      </w:r>
      <w:r w:rsidR="00B24756">
        <w:rPr>
          <w:rFonts w:hint="eastAsia"/>
        </w:rPr>
        <w:t>」</w:t>
      </w:r>
      <w:r w:rsidRPr="00695A2F">
        <w:rPr>
          <w:rFonts w:hint="eastAsia"/>
        </w:rPr>
        <w:t>が最も多くなっています。2番目に多い回答は、低学年時が「放課後児童クラブ（</w:t>
      </w:r>
      <w:r w:rsidR="00695A2F" w:rsidRPr="00695A2F">
        <w:rPr>
          <w:rFonts w:hint="eastAsia"/>
        </w:rPr>
        <w:t>35.7</w:t>
      </w:r>
      <w:r w:rsidRPr="00695A2F">
        <w:rPr>
          <w:rFonts w:hint="eastAsia"/>
        </w:rPr>
        <w:t>％）」、高学年時が「習い事（</w:t>
      </w:r>
      <w:r w:rsidR="00695A2F" w:rsidRPr="00695A2F">
        <w:rPr>
          <w:rFonts w:hint="eastAsia"/>
        </w:rPr>
        <w:t>49.0</w:t>
      </w:r>
      <w:r w:rsidRPr="00695A2F">
        <w:rPr>
          <w:rFonts w:hint="eastAsia"/>
        </w:rPr>
        <w:t>％）」となっています。</w:t>
      </w:r>
    </w:p>
    <w:p w:rsidR="00D800E7" w:rsidRPr="00D800E7" w:rsidRDefault="00D800E7" w:rsidP="00981D99">
      <w:pPr>
        <w:pStyle w:val="ad"/>
        <w:ind w:left="420" w:firstLine="240"/>
      </w:pPr>
    </w:p>
    <w:p w:rsidR="00D800E7" w:rsidRDefault="00D800E7" w:rsidP="00981D99">
      <w:pPr>
        <w:pStyle w:val="af0"/>
      </w:pPr>
      <w:r w:rsidRPr="00D800E7">
        <w:rPr>
          <w:rFonts w:hint="eastAsia"/>
        </w:rPr>
        <w:t>小学校就学後に希望する放課後の過ごし方</w:t>
      </w:r>
    </w:p>
    <w:p w:rsidR="00C33923" w:rsidRDefault="00D800E7" w:rsidP="006B1E9F">
      <w:pPr>
        <w:widowControl/>
        <w:jc w:val="center"/>
        <w:rPr>
          <w:rFonts w:ascii="HG丸ｺﾞｼｯｸM-PRO" w:eastAsia="HG丸ｺﾞｼｯｸM-PRO" w:hAnsi="HG丸ｺﾞｼｯｸM-PRO"/>
          <w:sz w:val="24"/>
          <w:szCs w:val="24"/>
        </w:rPr>
      </w:pPr>
      <w:r>
        <w:rPr>
          <w:noProof/>
        </w:rPr>
        <w:drawing>
          <wp:inline distT="0" distB="0" distL="0" distR="0" wp14:anchorId="24A62D8E" wp14:editId="162E6EE4">
            <wp:extent cx="5489300" cy="3086100"/>
            <wp:effectExtent l="0" t="0" r="16510" b="0"/>
            <wp:docPr id="296" name="グラフ 296"/>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6B1E9F" w:rsidRDefault="006B1E9F">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8230F7" w:rsidRDefault="008230F7" w:rsidP="008D76B5">
      <w:pPr>
        <w:pStyle w:val="1"/>
        <w:spacing w:after="180"/>
      </w:pPr>
      <w:bookmarkStart w:id="24" w:name="_Toc408914165"/>
      <w:bookmarkStart w:id="25" w:name="_Toc416170913"/>
      <w:r>
        <w:rPr>
          <w:rFonts w:hint="eastAsia"/>
        </w:rPr>
        <w:lastRenderedPageBreak/>
        <w:t xml:space="preserve">第３章　</w:t>
      </w:r>
      <w:r w:rsidRPr="008230F7">
        <w:rPr>
          <w:rFonts w:hint="eastAsia"/>
        </w:rPr>
        <w:t>計画の基本構想</w:t>
      </w:r>
      <w:bookmarkEnd w:id="24"/>
      <w:bookmarkEnd w:id="25"/>
    </w:p>
    <w:p w:rsidR="008230F7" w:rsidRDefault="008230F7" w:rsidP="008D76B5">
      <w:pPr>
        <w:pStyle w:val="20"/>
        <w:spacing w:after="180"/>
      </w:pPr>
      <w:bookmarkStart w:id="26" w:name="_Toc408914166"/>
      <w:bookmarkStart w:id="27" w:name="_Toc416170914"/>
      <w:r>
        <w:rPr>
          <w:rFonts w:hint="eastAsia"/>
        </w:rPr>
        <w:t>１．</w:t>
      </w:r>
      <w:r w:rsidRPr="008230F7">
        <w:rPr>
          <w:rFonts w:hint="eastAsia"/>
        </w:rPr>
        <w:t>基本理念</w:t>
      </w:r>
      <w:bookmarkEnd w:id="26"/>
      <w:bookmarkEnd w:id="27"/>
    </w:p>
    <w:p w:rsidR="00CC0D84" w:rsidRDefault="00CC0D84" w:rsidP="00DC5097">
      <w:pPr>
        <w:pStyle w:val="2"/>
        <w:ind w:left="210" w:firstLine="240"/>
      </w:pPr>
      <w:r w:rsidRPr="00CC0D84">
        <w:rPr>
          <w:rFonts w:hint="eastAsia"/>
        </w:rPr>
        <w:t>本市</w:t>
      </w:r>
      <w:r>
        <w:rPr>
          <w:rFonts w:hint="eastAsia"/>
        </w:rPr>
        <w:t>で</w:t>
      </w:r>
      <w:r w:rsidRPr="00CC0D84">
        <w:rPr>
          <w:rFonts w:hint="eastAsia"/>
        </w:rPr>
        <w:t>は、平成17</w:t>
      </w:r>
      <w:r>
        <w:rPr>
          <w:rFonts w:hint="eastAsia"/>
        </w:rPr>
        <w:t>年に</w:t>
      </w:r>
      <w:r w:rsidRPr="00CC0D84">
        <w:rPr>
          <w:rFonts w:hint="eastAsia"/>
        </w:rPr>
        <w:t>菊池市次世代育成支援</w:t>
      </w:r>
      <w:r>
        <w:rPr>
          <w:rFonts w:hint="eastAsia"/>
        </w:rPr>
        <w:t>前期行動計画を、平成22年に</w:t>
      </w:r>
      <w:r w:rsidRPr="00CC0D84">
        <w:rPr>
          <w:rFonts w:hint="eastAsia"/>
        </w:rPr>
        <w:t>菊池市次世代育成支援</w:t>
      </w:r>
      <w:r>
        <w:rPr>
          <w:rFonts w:hint="eastAsia"/>
        </w:rPr>
        <w:t>後期行動計画を策定し、「地域の力で　のびのび　きくちっ子」を基本理念とし、「地域ぐるみで子育て家族を応援しよう」のスローガンのもと、子育て支援施策を推進してきました。</w:t>
      </w:r>
    </w:p>
    <w:p w:rsidR="008230F7" w:rsidRDefault="00AB48BB" w:rsidP="00DC5097">
      <w:pPr>
        <w:pStyle w:val="2"/>
        <w:ind w:left="210" w:firstLine="240"/>
      </w:pPr>
      <w:r w:rsidRPr="00AB48BB">
        <w:rPr>
          <w:rFonts w:hint="eastAsia"/>
        </w:rPr>
        <w:t>次世代育成支援対策推進法</w:t>
      </w:r>
      <w:r>
        <w:rPr>
          <w:rFonts w:hint="eastAsia"/>
        </w:rPr>
        <w:t>が延長されたことに伴い、</w:t>
      </w:r>
      <w:r w:rsidR="00CC0D84">
        <w:rPr>
          <w:rFonts w:hint="eastAsia"/>
        </w:rPr>
        <w:t>本計画</w:t>
      </w:r>
      <w:r>
        <w:rPr>
          <w:rFonts w:hint="eastAsia"/>
        </w:rPr>
        <w:t>においても</w:t>
      </w:r>
      <w:r w:rsidR="00CC0D84">
        <w:rPr>
          <w:rFonts w:hint="eastAsia"/>
        </w:rPr>
        <w:t>、</w:t>
      </w:r>
      <w:r>
        <w:rPr>
          <w:rFonts w:hint="eastAsia"/>
        </w:rPr>
        <w:t>基本理念を継承し、</w:t>
      </w:r>
      <w:r w:rsidRPr="00AB48BB">
        <w:rPr>
          <w:rFonts w:hint="eastAsia"/>
        </w:rPr>
        <w:t>地域における子育て支援、親子の健康の確保など、総合的な少子化対策の推進に取り組みます。</w:t>
      </w:r>
    </w:p>
    <w:p w:rsidR="004578A5" w:rsidRDefault="004578A5" w:rsidP="001A1D24">
      <w:pPr>
        <w:widowControl/>
        <w:jc w:val="left"/>
        <w:rPr>
          <w:rFonts w:ascii="HG丸ｺﾞｼｯｸM-PRO" w:eastAsia="HG丸ｺﾞｼｯｸM-PRO" w:hAnsi="HG丸ｺﾞｼｯｸM-PRO"/>
          <w:sz w:val="24"/>
          <w:szCs w:val="24"/>
        </w:rPr>
      </w:pPr>
    </w:p>
    <w:p w:rsidR="00DC5097" w:rsidRDefault="00DC5097" w:rsidP="001A1D24">
      <w:pPr>
        <w:widowControl/>
        <w:jc w:val="left"/>
        <w:rPr>
          <w:rFonts w:ascii="HG丸ｺﾞｼｯｸM-PRO" w:eastAsia="HG丸ｺﾞｼｯｸM-PRO" w:hAnsi="HG丸ｺﾞｼｯｸM-PRO"/>
          <w:sz w:val="24"/>
          <w:szCs w:val="24"/>
        </w:rPr>
      </w:pPr>
    </w:p>
    <w:tbl>
      <w:tblPr>
        <w:tblW w:w="0" w:type="auto"/>
        <w:jc w:val="center"/>
        <w:tblLook w:val="04A0" w:firstRow="1" w:lastRow="0" w:firstColumn="1" w:lastColumn="0" w:noHBand="0" w:noVBand="1"/>
      </w:tblPr>
      <w:tblGrid>
        <w:gridCol w:w="8469"/>
      </w:tblGrid>
      <w:tr w:rsidR="00474C04" w:rsidTr="004F04CB">
        <w:trPr>
          <w:jc w:val="center"/>
        </w:trPr>
        <w:tc>
          <w:tcPr>
            <w:tcW w:w="8469" w:type="dxa"/>
            <w:tcBorders>
              <w:top w:val="single" w:sz="4" w:space="0" w:color="auto"/>
              <w:left w:val="single" w:sz="4" w:space="0" w:color="auto"/>
              <w:bottom w:val="single" w:sz="4" w:space="0" w:color="auto"/>
              <w:right w:val="single" w:sz="4" w:space="0" w:color="auto"/>
            </w:tcBorders>
            <w:vAlign w:val="center"/>
          </w:tcPr>
          <w:p w:rsidR="00474C04" w:rsidRPr="00DC5097" w:rsidRDefault="004578A5" w:rsidP="00474C04">
            <w:pPr>
              <w:jc w:val="center"/>
              <w:rPr>
                <w:rFonts w:ascii="HG丸ｺﾞｼｯｸM-PRO" w:eastAsia="HG丸ｺﾞｼｯｸM-PRO" w:hAnsi="HG丸ｺﾞｼｯｸM-PRO"/>
                <w:sz w:val="32"/>
                <w:szCs w:val="24"/>
              </w:rPr>
            </w:pPr>
            <w:r w:rsidRPr="00DC5097">
              <w:rPr>
                <w:rFonts w:ascii="HG丸ｺﾞｼｯｸM-PRO" w:eastAsia="HG丸ｺﾞｼｯｸM-PRO" w:hAnsi="HG丸ｺﾞｼｯｸM-PRO" w:hint="eastAsia"/>
                <w:sz w:val="32"/>
                <w:szCs w:val="24"/>
              </w:rPr>
              <w:t>基</w:t>
            </w:r>
            <w:r w:rsidR="0033087F">
              <w:rPr>
                <w:rFonts w:ascii="HG丸ｺﾞｼｯｸM-PRO" w:eastAsia="HG丸ｺﾞｼｯｸM-PRO" w:hAnsi="HG丸ｺﾞｼｯｸM-PRO" w:hint="eastAsia"/>
                <w:sz w:val="32"/>
                <w:szCs w:val="24"/>
              </w:rPr>
              <w:t xml:space="preserve">　</w:t>
            </w:r>
            <w:r w:rsidRPr="00DC5097">
              <w:rPr>
                <w:rFonts w:ascii="HG丸ｺﾞｼｯｸM-PRO" w:eastAsia="HG丸ｺﾞｼｯｸM-PRO" w:hAnsi="HG丸ｺﾞｼｯｸM-PRO" w:hint="eastAsia"/>
                <w:sz w:val="32"/>
                <w:szCs w:val="24"/>
              </w:rPr>
              <w:t>本</w:t>
            </w:r>
            <w:r w:rsidR="0033087F">
              <w:rPr>
                <w:rFonts w:ascii="HG丸ｺﾞｼｯｸM-PRO" w:eastAsia="HG丸ｺﾞｼｯｸM-PRO" w:hAnsi="HG丸ｺﾞｼｯｸM-PRO" w:hint="eastAsia"/>
                <w:sz w:val="32"/>
                <w:szCs w:val="24"/>
              </w:rPr>
              <w:t xml:space="preserve">　</w:t>
            </w:r>
            <w:r w:rsidRPr="00DC5097">
              <w:rPr>
                <w:rFonts w:ascii="HG丸ｺﾞｼｯｸM-PRO" w:eastAsia="HG丸ｺﾞｼｯｸM-PRO" w:hAnsi="HG丸ｺﾞｼｯｸM-PRO" w:hint="eastAsia"/>
                <w:sz w:val="32"/>
                <w:szCs w:val="24"/>
              </w:rPr>
              <w:t>理</w:t>
            </w:r>
            <w:r w:rsidR="0033087F">
              <w:rPr>
                <w:rFonts w:ascii="HG丸ｺﾞｼｯｸM-PRO" w:eastAsia="HG丸ｺﾞｼｯｸM-PRO" w:hAnsi="HG丸ｺﾞｼｯｸM-PRO" w:hint="eastAsia"/>
                <w:sz w:val="32"/>
                <w:szCs w:val="24"/>
              </w:rPr>
              <w:t xml:space="preserve">　</w:t>
            </w:r>
            <w:r w:rsidRPr="00DC5097">
              <w:rPr>
                <w:rFonts w:ascii="HG丸ｺﾞｼｯｸM-PRO" w:eastAsia="HG丸ｺﾞｼｯｸM-PRO" w:hAnsi="HG丸ｺﾞｼｯｸM-PRO" w:hint="eastAsia"/>
                <w:sz w:val="32"/>
                <w:szCs w:val="24"/>
              </w:rPr>
              <w:t>念</w:t>
            </w:r>
          </w:p>
          <w:p w:rsidR="004578A5" w:rsidRPr="006F2DF9" w:rsidRDefault="004578A5" w:rsidP="004578A5">
            <w:pPr>
              <w:jc w:val="center"/>
              <w:rPr>
                <w:rFonts w:ascii="HG丸ｺﾞｼｯｸM-PRO" w:eastAsia="HG丸ｺﾞｼｯｸM-PRO" w:hAnsi="HG丸ｺﾞｼｯｸM-PRO"/>
                <w:sz w:val="24"/>
              </w:rPr>
            </w:pPr>
            <w:r w:rsidRPr="000B2933">
              <w:rPr>
                <w:rFonts w:ascii="HG丸ｺﾞｼｯｸM-PRO" w:eastAsia="HG丸ｺﾞｼｯｸM-PRO" w:hAnsi="HG丸ｺﾞｼｯｸM-PRO" w:hint="eastAsia"/>
                <w:sz w:val="40"/>
                <w:szCs w:val="24"/>
              </w:rPr>
              <w:t>地域の力で　のびのび　きくちっ子</w:t>
            </w:r>
          </w:p>
        </w:tc>
      </w:tr>
    </w:tbl>
    <w:p w:rsidR="004578A5" w:rsidRDefault="004578A5">
      <w:pPr>
        <w:widowControl/>
        <w:jc w:val="left"/>
        <w:rPr>
          <w:rFonts w:ascii="HG丸ｺﾞｼｯｸM-PRO" w:eastAsia="HG丸ｺﾞｼｯｸM-PRO" w:hAnsi="HG丸ｺﾞｼｯｸM-PRO"/>
          <w:sz w:val="24"/>
          <w:szCs w:val="24"/>
        </w:rPr>
      </w:pPr>
    </w:p>
    <w:p w:rsidR="004578A5" w:rsidRDefault="004578A5">
      <w:pPr>
        <w:widowControl/>
        <w:jc w:val="left"/>
        <w:rPr>
          <w:rFonts w:ascii="HG丸ｺﾞｼｯｸM-PRO" w:eastAsia="HG丸ｺﾞｼｯｸM-PRO" w:hAnsi="HG丸ｺﾞｼｯｸM-PRO"/>
          <w:sz w:val="24"/>
          <w:szCs w:val="24"/>
        </w:rPr>
      </w:pPr>
    </w:p>
    <w:p w:rsidR="004578A5" w:rsidRDefault="004578A5" w:rsidP="007901E4">
      <w:pPr>
        <w:pStyle w:val="ac"/>
        <w:ind w:left="210"/>
      </w:pPr>
      <w:r w:rsidRPr="004578A5">
        <w:rPr>
          <w:rFonts w:hint="eastAsia"/>
        </w:rPr>
        <w:t>＜施策推進の</w:t>
      </w:r>
      <w:r w:rsidR="007E2337">
        <w:rPr>
          <w:rFonts w:hint="eastAsia"/>
        </w:rPr>
        <w:t>考え方</w:t>
      </w:r>
      <w:r w:rsidRPr="004578A5">
        <w:rPr>
          <w:rFonts w:hint="eastAsia"/>
        </w:rPr>
        <w:t>＞</w:t>
      </w:r>
    </w:p>
    <w:p w:rsidR="004578A5" w:rsidRDefault="007E2337" w:rsidP="007901E4">
      <w:pPr>
        <w:pStyle w:val="ad"/>
        <w:ind w:left="420" w:firstLine="240"/>
      </w:pPr>
      <w:r>
        <w:rPr>
          <w:rFonts w:hint="eastAsia"/>
        </w:rPr>
        <w:t>本市の未来を担う子どもたちの健やかな成長は、将来の菊池市を支える人材の育成につながります。</w:t>
      </w:r>
    </w:p>
    <w:p w:rsidR="007E2337" w:rsidRDefault="007E2337" w:rsidP="007901E4">
      <w:pPr>
        <w:pStyle w:val="ad"/>
        <w:ind w:left="420" w:firstLine="240"/>
      </w:pPr>
      <w:r>
        <w:rPr>
          <w:rFonts w:hint="eastAsia"/>
        </w:rPr>
        <w:t>しかし、子どもや家庭を取り巻く社会状況は厳しく、子育てには様々な困難が生じており、地域ぐるみで子どもの成長を見守る体制づくりが求められています。</w:t>
      </w:r>
    </w:p>
    <w:p w:rsidR="007E2337" w:rsidRDefault="007E2337" w:rsidP="007901E4">
      <w:pPr>
        <w:pStyle w:val="ad"/>
        <w:ind w:left="420" w:firstLine="240"/>
      </w:pPr>
      <w:r w:rsidRPr="007E2337">
        <w:rPr>
          <w:rFonts w:hint="eastAsia"/>
        </w:rPr>
        <w:t>そこで、本市の子ども・子育て支援施策を推進するにあたっては、7つの基本目標と1つの重点目標を設定し、社会全体で子どもたちの成長を見守っていく環境づくりに取り組み、ひいては市の目指す将来像である「安全・安心の癒しの里『きくち』」の実現に努めます。</w:t>
      </w:r>
    </w:p>
    <w:p w:rsidR="0042333E" w:rsidRDefault="0042333E">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8230F7" w:rsidRDefault="008230F7" w:rsidP="008D76B5">
      <w:pPr>
        <w:pStyle w:val="20"/>
        <w:spacing w:after="180"/>
      </w:pPr>
      <w:bookmarkStart w:id="28" w:name="_Toc408914167"/>
      <w:bookmarkStart w:id="29" w:name="_Toc416170915"/>
      <w:r>
        <w:rPr>
          <w:rFonts w:hint="eastAsia"/>
        </w:rPr>
        <w:lastRenderedPageBreak/>
        <w:t>２．</w:t>
      </w:r>
      <w:r w:rsidR="00A97E72">
        <w:rPr>
          <w:rFonts w:hint="eastAsia"/>
        </w:rPr>
        <w:t>基本</w:t>
      </w:r>
      <w:r w:rsidRPr="008230F7">
        <w:rPr>
          <w:rFonts w:hint="eastAsia"/>
        </w:rPr>
        <w:t>目標の設定</w:t>
      </w:r>
      <w:bookmarkEnd w:id="28"/>
      <w:bookmarkEnd w:id="29"/>
    </w:p>
    <w:p w:rsidR="00D51941" w:rsidRPr="00AE0CAD" w:rsidRDefault="00D51941" w:rsidP="00AE0CAD">
      <w:pPr>
        <w:widowControl/>
        <w:spacing w:line="400" w:lineRule="exact"/>
        <w:ind w:leftChars="100" w:left="210"/>
        <w:jc w:val="left"/>
        <w:rPr>
          <w:rFonts w:ascii="メイリオ" w:eastAsia="メイリオ" w:hAnsi="メイリオ" w:cs="メイリオ"/>
          <w:sz w:val="24"/>
          <w:szCs w:val="24"/>
          <w:u w:val="single"/>
        </w:rPr>
      </w:pPr>
      <w:r w:rsidRPr="00AE0CAD">
        <w:rPr>
          <w:rFonts w:ascii="メイリオ" w:eastAsia="メイリオ" w:hAnsi="メイリオ" w:cs="メイリオ" w:hint="eastAsia"/>
          <w:sz w:val="24"/>
          <w:szCs w:val="24"/>
          <w:u w:val="single"/>
        </w:rPr>
        <w:t>基本目標１　みんなで子育てを支えあう体制づくり</w:t>
      </w:r>
    </w:p>
    <w:p w:rsidR="00D51941" w:rsidRDefault="00D51941" w:rsidP="008A50B4">
      <w:pPr>
        <w:widowControl/>
        <w:ind w:leftChars="200" w:left="420"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地域ニーズに応じた、多様なサービスを提供する体制を整えるとともに、保育・教育等関係機関が連携して、サービスの質と量の充実を図り、地域社会で子育て家庭を支援する環境づくりに取り組みます。</w:t>
      </w:r>
    </w:p>
    <w:p w:rsidR="00D51941" w:rsidRDefault="00D51941" w:rsidP="00D51941">
      <w:pPr>
        <w:widowControl/>
        <w:jc w:val="left"/>
        <w:rPr>
          <w:rFonts w:ascii="HG丸ｺﾞｼｯｸM-PRO" w:eastAsia="HG丸ｺﾞｼｯｸM-PRO" w:hAnsi="HG丸ｺﾞｼｯｸM-PRO"/>
          <w:sz w:val="24"/>
          <w:szCs w:val="24"/>
        </w:rPr>
      </w:pPr>
    </w:p>
    <w:p w:rsidR="00D51941" w:rsidRPr="00AE0CAD" w:rsidRDefault="00D51941" w:rsidP="00AE0CAD">
      <w:pPr>
        <w:widowControl/>
        <w:spacing w:line="400" w:lineRule="exact"/>
        <w:ind w:leftChars="100" w:left="210"/>
        <w:jc w:val="left"/>
        <w:rPr>
          <w:rFonts w:ascii="メイリオ" w:eastAsia="メイリオ" w:hAnsi="メイリオ" w:cs="メイリオ"/>
          <w:sz w:val="24"/>
          <w:szCs w:val="24"/>
          <w:u w:val="single"/>
        </w:rPr>
      </w:pPr>
      <w:r w:rsidRPr="00AE0CAD">
        <w:rPr>
          <w:rFonts w:ascii="メイリオ" w:eastAsia="メイリオ" w:hAnsi="メイリオ" w:cs="メイリオ" w:hint="eastAsia"/>
          <w:sz w:val="24"/>
          <w:szCs w:val="24"/>
          <w:u w:val="single"/>
        </w:rPr>
        <w:t>基本目標２　安心して子どもを産める健康づくり</w:t>
      </w:r>
    </w:p>
    <w:p w:rsidR="00D51941" w:rsidRDefault="00D51941" w:rsidP="008A50B4">
      <w:pPr>
        <w:widowControl/>
        <w:ind w:leftChars="200" w:left="420"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安心して子どもを産み育てることができるよう、母子の健康を守る保健の充実を図ります。また、食育をはじめとする健康教育を通して、子どもの健やかな成長を支援し、心身の健康づくりに取り組みます。</w:t>
      </w:r>
    </w:p>
    <w:p w:rsidR="00D51941" w:rsidRPr="00726790" w:rsidRDefault="00D51941" w:rsidP="00D51941">
      <w:pPr>
        <w:widowControl/>
        <w:jc w:val="left"/>
        <w:rPr>
          <w:rFonts w:ascii="HG丸ｺﾞｼｯｸM-PRO" w:eastAsia="HG丸ｺﾞｼｯｸM-PRO" w:hAnsi="HG丸ｺﾞｼｯｸM-PRO"/>
          <w:sz w:val="24"/>
          <w:szCs w:val="24"/>
        </w:rPr>
      </w:pPr>
    </w:p>
    <w:p w:rsidR="00D51941" w:rsidRPr="00AE0CAD" w:rsidRDefault="00D51941" w:rsidP="00AE0CAD">
      <w:pPr>
        <w:widowControl/>
        <w:spacing w:line="400" w:lineRule="exact"/>
        <w:ind w:leftChars="100" w:left="210"/>
        <w:jc w:val="left"/>
        <w:rPr>
          <w:rFonts w:ascii="メイリオ" w:eastAsia="メイリオ" w:hAnsi="メイリオ" w:cs="メイリオ"/>
          <w:sz w:val="24"/>
          <w:szCs w:val="24"/>
          <w:u w:val="single"/>
        </w:rPr>
      </w:pPr>
      <w:r w:rsidRPr="00AE0CAD">
        <w:rPr>
          <w:rFonts w:ascii="メイリオ" w:eastAsia="メイリオ" w:hAnsi="メイリオ" w:cs="メイリオ" w:hint="eastAsia"/>
          <w:sz w:val="24"/>
          <w:szCs w:val="24"/>
          <w:u w:val="single"/>
        </w:rPr>
        <w:t>基本目標３　のびのびと子どもが育つ環境づくり</w:t>
      </w:r>
    </w:p>
    <w:p w:rsidR="00D51941" w:rsidRDefault="00D51941" w:rsidP="008A50B4">
      <w:pPr>
        <w:widowControl/>
        <w:ind w:leftChars="200" w:left="420"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保護者や家庭をはじめとする、子育てに関わる全ての市民や関係機関、団体等と連携して、地域ぐるみで子どもを守り育てる環境づくりを目指します。また、子どもたちの心豊かな成長と体づくりのために、自然とふれあう機会や地域の人との交流の場を提供し、スポーツ活動等を推進します。</w:t>
      </w:r>
    </w:p>
    <w:p w:rsidR="00D51941" w:rsidRPr="00726790" w:rsidRDefault="00D51941" w:rsidP="00D51941">
      <w:pPr>
        <w:widowControl/>
        <w:jc w:val="left"/>
        <w:rPr>
          <w:rFonts w:ascii="HG丸ｺﾞｼｯｸM-PRO" w:eastAsia="HG丸ｺﾞｼｯｸM-PRO" w:hAnsi="HG丸ｺﾞｼｯｸM-PRO"/>
          <w:sz w:val="24"/>
          <w:szCs w:val="24"/>
        </w:rPr>
      </w:pPr>
    </w:p>
    <w:p w:rsidR="00D51941" w:rsidRPr="00AE0CAD" w:rsidRDefault="00D51941" w:rsidP="00AE0CAD">
      <w:pPr>
        <w:widowControl/>
        <w:spacing w:line="400" w:lineRule="exact"/>
        <w:ind w:leftChars="100" w:left="210"/>
        <w:jc w:val="left"/>
        <w:rPr>
          <w:rFonts w:ascii="メイリオ" w:eastAsia="メイリオ" w:hAnsi="メイリオ" w:cs="メイリオ"/>
          <w:sz w:val="24"/>
          <w:szCs w:val="24"/>
          <w:u w:val="single"/>
        </w:rPr>
      </w:pPr>
      <w:r w:rsidRPr="00AE0CAD">
        <w:rPr>
          <w:rFonts w:ascii="メイリオ" w:eastAsia="メイリオ" w:hAnsi="メイリオ" w:cs="メイリオ" w:hint="eastAsia"/>
          <w:sz w:val="24"/>
          <w:szCs w:val="24"/>
          <w:u w:val="single"/>
        </w:rPr>
        <w:t>基本目標４　子育て家族が暮らしたいまちづくり</w:t>
      </w:r>
    </w:p>
    <w:p w:rsidR="00D51941" w:rsidRDefault="00D51941" w:rsidP="008A50B4">
      <w:pPr>
        <w:widowControl/>
        <w:ind w:leftChars="200" w:left="420"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地域における子育て支援ネットワークづくりや、道路環境・施設等のインフラ整備を行い、子育て家庭が安全で安心して暮らすことができるまちづくりを推進します。</w:t>
      </w:r>
    </w:p>
    <w:p w:rsidR="00D51941" w:rsidRPr="00726790" w:rsidRDefault="00D51941" w:rsidP="00D51941">
      <w:pPr>
        <w:widowControl/>
        <w:jc w:val="left"/>
        <w:rPr>
          <w:rFonts w:ascii="HG丸ｺﾞｼｯｸM-PRO" w:eastAsia="HG丸ｺﾞｼｯｸM-PRO" w:hAnsi="HG丸ｺﾞｼｯｸM-PRO"/>
          <w:sz w:val="24"/>
          <w:szCs w:val="24"/>
        </w:rPr>
      </w:pPr>
    </w:p>
    <w:p w:rsidR="00D51941" w:rsidRPr="00AE0CAD" w:rsidRDefault="00D51941" w:rsidP="00AE0CAD">
      <w:pPr>
        <w:widowControl/>
        <w:spacing w:line="400" w:lineRule="exact"/>
        <w:ind w:leftChars="100" w:left="210"/>
        <w:jc w:val="left"/>
        <w:rPr>
          <w:rFonts w:ascii="メイリオ" w:eastAsia="メイリオ" w:hAnsi="メイリオ" w:cs="メイリオ"/>
          <w:sz w:val="24"/>
          <w:szCs w:val="24"/>
          <w:u w:val="single"/>
        </w:rPr>
      </w:pPr>
      <w:r w:rsidRPr="00AE0CAD">
        <w:rPr>
          <w:rFonts w:ascii="メイリオ" w:eastAsia="メイリオ" w:hAnsi="メイリオ" w:cs="メイリオ" w:hint="eastAsia"/>
          <w:sz w:val="24"/>
          <w:szCs w:val="24"/>
          <w:u w:val="single"/>
        </w:rPr>
        <w:t>基本目標５　家族で子育てできる仕事と生活環境づくり</w:t>
      </w:r>
    </w:p>
    <w:p w:rsidR="00D51941" w:rsidRDefault="00D51941" w:rsidP="008A50B4">
      <w:pPr>
        <w:widowControl/>
        <w:ind w:leftChars="200" w:left="420"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働く男女にとって、仕事と生活の調和（ワーク・ライフ・バランス）の取れた環境を整備するため、家庭環境や子育て環境等に配慮した取り組みを推進し、男女が協力して子育て・働き続けることのできる社会づくりに取り組みます。</w:t>
      </w:r>
    </w:p>
    <w:p w:rsidR="00D51941" w:rsidRPr="00726790" w:rsidRDefault="00D51941" w:rsidP="00D51941">
      <w:pPr>
        <w:widowControl/>
        <w:jc w:val="left"/>
        <w:rPr>
          <w:rFonts w:ascii="HG丸ｺﾞｼｯｸM-PRO" w:eastAsia="HG丸ｺﾞｼｯｸM-PRO" w:hAnsi="HG丸ｺﾞｼｯｸM-PRO"/>
          <w:sz w:val="24"/>
          <w:szCs w:val="24"/>
        </w:rPr>
      </w:pPr>
    </w:p>
    <w:p w:rsidR="00D51941" w:rsidRPr="00AE0CAD" w:rsidRDefault="00D51941" w:rsidP="00AE0CAD">
      <w:pPr>
        <w:widowControl/>
        <w:spacing w:line="400" w:lineRule="exact"/>
        <w:ind w:leftChars="100" w:left="210"/>
        <w:jc w:val="left"/>
        <w:rPr>
          <w:rFonts w:ascii="メイリオ" w:eastAsia="メイリオ" w:hAnsi="メイリオ" w:cs="メイリオ"/>
          <w:sz w:val="24"/>
          <w:szCs w:val="24"/>
          <w:u w:val="single"/>
        </w:rPr>
      </w:pPr>
      <w:r w:rsidRPr="00AE0CAD">
        <w:rPr>
          <w:rFonts w:ascii="メイリオ" w:eastAsia="メイリオ" w:hAnsi="メイリオ" w:cs="メイリオ" w:hint="eastAsia"/>
          <w:sz w:val="24"/>
          <w:szCs w:val="24"/>
          <w:u w:val="single"/>
        </w:rPr>
        <w:t>基本目標６　子どもを危険から守るまちづくり</w:t>
      </w:r>
    </w:p>
    <w:p w:rsidR="00D51941" w:rsidRDefault="00D51941" w:rsidP="008A50B4">
      <w:pPr>
        <w:widowControl/>
        <w:ind w:leftChars="200" w:left="420"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地域全体で協力して、子どもの交通安全や犯罪・非行を未然に防ぐなど、子どもを守る取り組みと安全対策を推進します。</w:t>
      </w:r>
    </w:p>
    <w:p w:rsidR="00D51941" w:rsidRPr="00726790" w:rsidRDefault="00D51941" w:rsidP="00D51941">
      <w:pPr>
        <w:widowControl/>
        <w:jc w:val="left"/>
        <w:rPr>
          <w:rFonts w:ascii="HG丸ｺﾞｼｯｸM-PRO" w:eastAsia="HG丸ｺﾞｼｯｸM-PRO" w:hAnsi="HG丸ｺﾞｼｯｸM-PRO"/>
          <w:sz w:val="24"/>
          <w:szCs w:val="24"/>
        </w:rPr>
      </w:pPr>
    </w:p>
    <w:p w:rsidR="00D51941" w:rsidRPr="00AE0CAD" w:rsidRDefault="00D51941" w:rsidP="00AE0CAD">
      <w:pPr>
        <w:widowControl/>
        <w:spacing w:line="400" w:lineRule="exact"/>
        <w:ind w:leftChars="100" w:left="210"/>
        <w:jc w:val="left"/>
        <w:rPr>
          <w:rFonts w:ascii="メイリオ" w:eastAsia="メイリオ" w:hAnsi="メイリオ" w:cs="メイリオ"/>
          <w:sz w:val="24"/>
          <w:szCs w:val="24"/>
          <w:u w:val="single"/>
        </w:rPr>
      </w:pPr>
      <w:r w:rsidRPr="00AE0CAD">
        <w:rPr>
          <w:rFonts w:ascii="メイリオ" w:eastAsia="メイリオ" w:hAnsi="メイリオ" w:cs="メイリオ" w:hint="eastAsia"/>
          <w:sz w:val="24"/>
          <w:szCs w:val="24"/>
          <w:u w:val="single"/>
        </w:rPr>
        <w:t>基本目標７　きめ細やかな支援体制づくり</w:t>
      </w:r>
    </w:p>
    <w:p w:rsidR="00D51941" w:rsidRDefault="00D51941" w:rsidP="008A50B4">
      <w:pPr>
        <w:widowControl/>
        <w:ind w:leftChars="200" w:left="420"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子育てについての大きな不安やストレス、悩みを抱える親に対して、相談等の支援ができる体制を整えます。また、ひとり親家庭や生活困窮家庭、障がい児を抱える家庭等、配慮が必要な家庭や子どもそれぞれの特性に合わせた継続的な支援の充実に努めます。</w:t>
      </w:r>
    </w:p>
    <w:p w:rsidR="00981D99" w:rsidRDefault="00981D99">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tbl>
      <w:tblPr>
        <w:tblW w:w="0" w:type="auto"/>
        <w:tblInd w:w="108" w:type="dxa"/>
        <w:tblLook w:val="04A0" w:firstRow="1" w:lastRow="0" w:firstColumn="1" w:lastColumn="0" w:noHBand="0" w:noVBand="1"/>
      </w:tblPr>
      <w:tblGrid>
        <w:gridCol w:w="1384"/>
        <w:gridCol w:w="7688"/>
      </w:tblGrid>
      <w:tr w:rsidR="007E2337" w:rsidRPr="008A50B4" w:rsidTr="00AE0CAD">
        <w:tc>
          <w:tcPr>
            <w:tcW w:w="1384" w:type="dxa"/>
            <w:shd w:val="clear" w:color="auto" w:fill="F79646" w:themeFill="accent6"/>
          </w:tcPr>
          <w:p w:rsidR="007E2337" w:rsidRPr="008A50B4" w:rsidRDefault="007E2337" w:rsidP="007E2337">
            <w:pPr>
              <w:jc w:val="center"/>
              <w:rPr>
                <w:rFonts w:ascii="ＭＳ ゴシック" w:eastAsia="ＭＳ ゴシック" w:hAnsi="ＭＳ ゴシック"/>
                <w:b/>
                <w:color w:val="FFFFFF"/>
                <w:sz w:val="28"/>
              </w:rPr>
            </w:pPr>
            <w:r w:rsidRPr="008A50B4">
              <w:rPr>
                <w:rFonts w:ascii="ＭＳ ゴシック" w:eastAsia="ＭＳ ゴシック" w:hAnsi="ＭＳ ゴシック" w:hint="eastAsia"/>
                <w:b/>
                <w:color w:val="FFFFFF"/>
                <w:sz w:val="28"/>
              </w:rPr>
              <w:lastRenderedPageBreak/>
              <w:t>重点目標</w:t>
            </w:r>
          </w:p>
        </w:tc>
        <w:tc>
          <w:tcPr>
            <w:tcW w:w="7688" w:type="dxa"/>
            <w:shd w:val="clear" w:color="auto" w:fill="FBD4B4" w:themeFill="accent6" w:themeFillTint="66"/>
          </w:tcPr>
          <w:p w:rsidR="007E2337" w:rsidRPr="00981D99" w:rsidRDefault="007E2337" w:rsidP="007E2337">
            <w:pPr>
              <w:rPr>
                <w:rFonts w:ascii="ＭＳ ゴシック" w:eastAsia="ＭＳ ゴシック" w:hAnsi="ＭＳ ゴシック"/>
                <w:b/>
                <w:sz w:val="28"/>
              </w:rPr>
            </w:pPr>
            <w:r w:rsidRPr="00981D99">
              <w:rPr>
                <w:rFonts w:ascii="ＭＳ ゴシック" w:eastAsia="ＭＳ ゴシック" w:hAnsi="ＭＳ ゴシック" w:hint="eastAsia"/>
                <w:b/>
                <w:sz w:val="28"/>
              </w:rPr>
              <w:t>子育て世代が移住・定住しやすいまちづくり</w:t>
            </w:r>
          </w:p>
        </w:tc>
      </w:tr>
    </w:tbl>
    <w:p w:rsidR="007E2337" w:rsidRPr="007E2337" w:rsidRDefault="007E2337" w:rsidP="008A50B4">
      <w:pPr>
        <w:pStyle w:val="2"/>
        <w:ind w:left="210" w:firstLine="240"/>
      </w:pPr>
    </w:p>
    <w:p w:rsidR="007E2337" w:rsidRPr="007E2337" w:rsidRDefault="007E2337" w:rsidP="008A50B4">
      <w:pPr>
        <w:pStyle w:val="2"/>
        <w:ind w:left="210" w:firstLine="240"/>
      </w:pPr>
      <w:r w:rsidRPr="007E2337">
        <w:rPr>
          <w:rFonts w:hint="eastAsia"/>
        </w:rPr>
        <w:t>本市は、「安全・安心</w:t>
      </w:r>
      <w:r w:rsidR="00B24756">
        <w:rPr>
          <w:rFonts w:hint="eastAsia"/>
        </w:rPr>
        <w:t>の</w:t>
      </w:r>
      <w:r w:rsidRPr="007E2337">
        <w:rPr>
          <w:rFonts w:hint="eastAsia"/>
        </w:rPr>
        <w:t>癒しの里</w:t>
      </w:r>
      <w:r w:rsidR="00B24756">
        <w:rPr>
          <w:rFonts w:hint="eastAsia"/>
        </w:rPr>
        <w:t>『きくち』</w:t>
      </w:r>
      <w:r w:rsidRPr="007E2337">
        <w:rPr>
          <w:rFonts w:hint="eastAsia"/>
        </w:rPr>
        <w:t>」を実現するために、都市機能を集積する市内中心部と、豊かな自然環境と歴史を有する周辺部がそれぞれに連携・協力して、生活機能と豊かな自然環境が結びつく「中心市宣言」を行いました。</w:t>
      </w:r>
    </w:p>
    <w:p w:rsidR="007E2337" w:rsidRPr="007E2337" w:rsidRDefault="007E2337" w:rsidP="008A50B4">
      <w:pPr>
        <w:pStyle w:val="2"/>
        <w:ind w:left="210" w:firstLine="240"/>
      </w:pPr>
      <w:r w:rsidRPr="007E2337">
        <w:rPr>
          <w:rFonts w:hint="eastAsia"/>
        </w:rPr>
        <w:t>本市の子育て支援策は、この「中心市宣言」に基づき、子どもを産み育てやすい環境づくりを整備することで、菊池市から都市圏への人口流出に歯止めをかけるとともに、都市圏から菊池市への移住を推進するための受け皿づくりを進めていきます。</w:t>
      </w:r>
    </w:p>
    <w:p w:rsidR="007E2337" w:rsidRPr="007E2337" w:rsidRDefault="007E2337" w:rsidP="008A50B4">
      <w:pPr>
        <w:pStyle w:val="2"/>
        <w:ind w:left="210" w:firstLine="240"/>
      </w:pPr>
    </w:p>
    <w:p w:rsidR="007E2337" w:rsidRPr="007E2337" w:rsidRDefault="007E2337" w:rsidP="008A50B4">
      <w:pPr>
        <w:pStyle w:val="af0"/>
      </w:pPr>
      <w:r w:rsidRPr="007E2337">
        <w:rPr>
          <w:rFonts w:hint="eastAsia"/>
        </w:rPr>
        <w:t>移住・定住しやすいまちづくりのための子ども・子育て主要施策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050"/>
      </w:tblGrid>
      <w:tr w:rsidR="007E2337" w:rsidRPr="007E2337" w:rsidTr="008A50B4">
        <w:trPr>
          <w:jc w:val="center"/>
        </w:trPr>
        <w:tc>
          <w:tcPr>
            <w:tcW w:w="3652" w:type="dxa"/>
            <w:shd w:val="clear" w:color="auto" w:fill="auto"/>
            <w:vAlign w:val="center"/>
          </w:tcPr>
          <w:p w:rsidR="007E2337" w:rsidRPr="008A50B4" w:rsidRDefault="008A50B4" w:rsidP="008A50B4">
            <w:pPr>
              <w:ind w:left="240" w:hangingChars="100" w:hanging="240"/>
              <w:rPr>
                <w:rFonts w:ascii="ＭＳ ゴシック" w:eastAsia="ＭＳ ゴシック" w:hAnsi="ＭＳ ゴシック"/>
                <w:sz w:val="24"/>
              </w:rPr>
            </w:pPr>
            <w:r w:rsidRPr="008A50B4">
              <w:rPr>
                <w:rFonts w:ascii="ＭＳ ゴシック" w:eastAsia="ＭＳ ゴシック" w:hAnsi="ＭＳ ゴシック" w:hint="eastAsia"/>
                <w:sz w:val="24"/>
              </w:rPr>
              <w:t>①</w:t>
            </w:r>
            <w:r w:rsidR="007E2337" w:rsidRPr="008A50B4">
              <w:rPr>
                <w:rFonts w:ascii="ＭＳ ゴシック" w:eastAsia="ＭＳ ゴシック" w:hAnsi="ＭＳ ゴシック" w:hint="eastAsia"/>
                <w:sz w:val="24"/>
              </w:rPr>
              <w:t>保育所・認定こども園・幼稚園による子どもの受入体制の確保</w:t>
            </w:r>
          </w:p>
        </w:tc>
        <w:tc>
          <w:tcPr>
            <w:tcW w:w="5050" w:type="dxa"/>
            <w:shd w:val="clear" w:color="auto" w:fill="auto"/>
          </w:tcPr>
          <w:p w:rsidR="007E2337" w:rsidRDefault="007E2337" w:rsidP="007E2337">
            <w:pPr>
              <w:rPr>
                <w:rFonts w:ascii="HG丸ｺﾞｼｯｸM-PRO" w:eastAsia="HG丸ｺﾞｼｯｸM-PRO" w:hAnsi="HG丸ｺﾞｼｯｸM-PRO"/>
                <w:sz w:val="24"/>
              </w:rPr>
            </w:pPr>
            <w:r w:rsidRPr="007E2337">
              <w:rPr>
                <w:rFonts w:ascii="HG丸ｺﾞｼｯｸM-PRO" w:eastAsia="HG丸ｺﾞｼｯｸM-PRO" w:hAnsi="HG丸ｺﾞｼｯｸM-PRO" w:hint="eastAsia"/>
                <w:sz w:val="24"/>
              </w:rPr>
              <w:t>教育・保育どちらを希望される場合であっても、希望施設に入所できるよう、引き続き適切な受入体制の確保に努め、待機児童ゼロを今後も維持します。</w:t>
            </w:r>
          </w:p>
          <w:p w:rsidR="00B24756" w:rsidRPr="007E2337" w:rsidRDefault="00B24756" w:rsidP="007E233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新制度移行後も、利用者負担額を低く抑えることで、子どもを産み育てやすい環境づくりに取組みます。</w:t>
            </w:r>
          </w:p>
        </w:tc>
      </w:tr>
      <w:tr w:rsidR="007E2337" w:rsidRPr="007E2337" w:rsidTr="008A50B4">
        <w:trPr>
          <w:jc w:val="center"/>
        </w:trPr>
        <w:tc>
          <w:tcPr>
            <w:tcW w:w="3652" w:type="dxa"/>
            <w:shd w:val="clear" w:color="auto" w:fill="auto"/>
            <w:vAlign w:val="center"/>
          </w:tcPr>
          <w:p w:rsidR="007E2337" w:rsidRPr="008A50B4" w:rsidRDefault="008A50B4" w:rsidP="008A50B4">
            <w:pPr>
              <w:ind w:left="240" w:hangingChars="100" w:hanging="240"/>
              <w:rPr>
                <w:rFonts w:ascii="ＭＳ ゴシック" w:eastAsia="ＭＳ ゴシック" w:hAnsi="ＭＳ ゴシック"/>
                <w:sz w:val="24"/>
              </w:rPr>
            </w:pPr>
            <w:r w:rsidRPr="008A50B4">
              <w:rPr>
                <w:rFonts w:ascii="ＭＳ ゴシック" w:eastAsia="ＭＳ ゴシック" w:hAnsi="ＭＳ ゴシック" w:hint="eastAsia"/>
                <w:sz w:val="24"/>
              </w:rPr>
              <w:t>②</w:t>
            </w:r>
            <w:r w:rsidR="007E2337" w:rsidRPr="008A50B4">
              <w:rPr>
                <w:rFonts w:ascii="ＭＳ ゴシック" w:eastAsia="ＭＳ ゴシック" w:hAnsi="ＭＳ ゴシック" w:hint="eastAsia"/>
                <w:sz w:val="24"/>
              </w:rPr>
              <w:t>地域子育て支援拠点事業による育児相談・孤立化の解消</w:t>
            </w:r>
          </w:p>
        </w:tc>
        <w:tc>
          <w:tcPr>
            <w:tcW w:w="5050" w:type="dxa"/>
            <w:shd w:val="clear" w:color="auto" w:fill="auto"/>
          </w:tcPr>
          <w:p w:rsidR="007E2337" w:rsidRPr="007E2337" w:rsidRDefault="007E2337" w:rsidP="007E2337">
            <w:pPr>
              <w:rPr>
                <w:rFonts w:ascii="HG丸ｺﾞｼｯｸM-PRO" w:eastAsia="HG丸ｺﾞｼｯｸM-PRO" w:hAnsi="HG丸ｺﾞｼｯｸM-PRO"/>
                <w:sz w:val="24"/>
              </w:rPr>
            </w:pPr>
            <w:r w:rsidRPr="007E2337">
              <w:rPr>
                <w:rFonts w:ascii="HG丸ｺﾞｼｯｸM-PRO" w:eastAsia="HG丸ｺﾞｼｯｸM-PRO" w:hAnsi="HG丸ｺﾞｼｯｸM-PRO" w:hint="eastAsia"/>
                <w:sz w:val="24"/>
              </w:rPr>
              <w:t>乳幼児の保護者が、気軽に育児相談・育児不安の解消ができる場として「つどいの広場」・「子育て支援拠点事業」の充実・ＰＲを図ります。</w:t>
            </w:r>
          </w:p>
        </w:tc>
      </w:tr>
      <w:tr w:rsidR="007E2337" w:rsidRPr="007E2337" w:rsidTr="008A50B4">
        <w:trPr>
          <w:jc w:val="center"/>
        </w:trPr>
        <w:tc>
          <w:tcPr>
            <w:tcW w:w="3652" w:type="dxa"/>
            <w:shd w:val="clear" w:color="auto" w:fill="auto"/>
            <w:vAlign w:val="center"/>
          </w:tcPr>
          <w:p w:rsidR="007E2337" w:rsidRPr="008A50B4" w:rsidRDefault="008A50B4" w:rsidP="008A50B4">
            <w:pPr>
              <w:ind w:left="240" w:hangingChars="100" w:hanging="240"/>
              <w:rPr>
                <w:rFonts w:ascii="ＭＳ ゴシック" w:eastAsia="ＭＳ ゴシック" w:hAnsi="ＭＳ ゴシック"/>
                <w:sz w:val="24"/>
              </w:rPr>
            </w:pPr>
            <w:r w:rsidRPr="008A50B4">
              <w:rPr>
                <w:rFonts w:ascii="ＭＳ ゴシック" w:eastAsia="ＭＳ ゴシック" w:hAnsi="ＭＳ ゴシック" w:hint="eastAsia"/>
                <w:sz w:val="24"/>
              </w:rPr>
              <w:t>③</w:t>
            </w:r>
            <w:r w:rsidR="007E2337" w:rsidRPr="008A50B4">
              <w:rPr>
                <w:rFonts w:ascii="ＭＳ ゴシック" w:eastAsia="ＭＳ ゴシック" w:hAnsi="ＭＳ ゴシック" w:hint="eastAsia"/>
                <w:sz w:val="24"/>
              </w:rPr>
              <w:t>病児・病後児保育による働く保護者の支援</w:t>
            </w:r>
          </w:p>
        </w:tc>
        <w:tc>
          <w:tcPr>
            <w:tcW w:w="5050" w:type="dxa"/>
            <w:shd w:val="clear" w:color="auto" w:fill="auto"/>
          </w:tcPr>
          <w:p w:rsidR="007E2337" w:rsidRPr="007E2337" w:rsidRDefault="007E2337" w:rsidP="007E2337">
            <w:pPr>
              <w:rPr>
                <w:rFonts w:ascii="HG丸ｺﾞｼｯｸM-PRO" w:eastAsia="HG丸ｺﾞｼｯｸM-PRO" w:hAnsi="HG丸ｺﾞｼｯｸM-PRO"/>
                <w:sz w:val="24"/>
              </w:rPr>
            </w:pPr>
            <w:r w:rsidRPr="007E2337">
              <w:rPr>
                <w:rFonts w:ascii="HG丸ｺﾞｼｯｸM-PRO" w:eastAsia="HG丸ｺﾞｼｯｸM-PRO" w:hAnsi="HG丸ｺﾞｼｯｸM-PRO" w:hint="eastAsia"/>
                <w:sz w:val="24"/>
              </w:rPr>
              <w:t>子どもの急な発熱など、病気中の子ども又は快復期である病後の子どもをお預かりすることにより、保護者の子育てと就労の両立を支援します。</w:t>
            </w:r>
          </w:p>
        </w:tc>
      </w:tr>
      <w:tr w:rsidR="007E2337" w:rsidRPr="007E2337" w:rsidTr="008A50B4">
        <w:trPr>
          <w:jc w:val="center"/>
        </w:trPr>
        <w:tc>
          <w:tcPr>
            <w:tcW w:w="3652" w:type="dxa"/>
            <w:shd w:val="clear" w:color="auto" w:fill="auto"/>
            <w:vAlign w:val="center"/>
          </w:tcPr>
          <w:p w:rsidR="007E2337" w:rsidRPr="008A50B4" w:rsidRDefault="008A50B4" w:rsidP="008A50B4">
            <w:pPr>
              <w:ind w:left="240" w:hangingChars="100" w:hanging="240"/>
              <w:rPr>
                <w:rFonts w:ascii="ＭＳ ゴシック" w:eastAsia="ＭＳ ゴシック" w:hAnsi="ＭＳ ゴシック"/>
                <w:sz w:val="24"/>
              </w:rPr>
            </w:pPr>
            <w:r w:rsidRPr="008A50B4">
              <w:rPr>
                <w:rFonts w:ascii="ＭＳ ゴシック" w:eastAsia="ＭＳ ゴシック" w:hAnsi="ＭＳ ゴシック" w:hint="eastAsia"/>
                <w:sz w:val="24"/>
              </w:rPr>
              <w:t>④</w:t>
            </w:r>
            <w:r w:rsidR="007E2337" w:rsidRPr="008A50B4">
              <w:rPr>
                <w:rFonts w:ascii="ＭＳ ゴシック" w:eastAsia="ＭＳ ゴシック" w:hAnsi="ＭＳ ゴシック" w:hint="eastAsia"/>
                <w:sz w:val="24"/>
              </w:rPr>
              <w:t>放課後児童健全育成事業による働く保護者の支援</w:t>
            </w:r>
          </w:p>
        </w:tc>
        <w:tc>
          <w:tcPr>
            <w:tcW w:w="5050" w:type="dxa"/>
            <w:shd w:val="clear" w:color="auto" w:fill="auto"/>
          </w:tcPr>
          <w:p w:rsidR="007E2337" w:rsidRPr="007E2337" w:rsidRDefault="007E2337" w:rsidP="007E2337">
            <w:pPr>
              <w:rPr>
                <w:rFonts w:ascii="HG丸ｺﾞｼｯｸM-PRO" w:eastAsia="HG丸ｺﾞｼｯｸM-PRO" w:hAnsi="HG丸ｺﾞｼｯｸM-PRO"/>
                <w:sz w:val="24"/>
              </w:rPr>
            </w:pPr>
            <w:r w:rsidRPr="007E2337">
              <w:rPr>
                <w:rFonts w:ascii="HG丸ｺﾞｼｯｸM-PRO" w:eastAsia="HG丸ｺﾞｼｯｸM-PRO" w:hAnsi="HG丸ｺﾞｼｯｸM-PRO" w:hint="eastAsia"/>
                <w:sz w:val="24"/>
              </w:rPr>
              <w:t>共働</w:t>
            </w:r>
            <w:r w:rsidR="00080CF4">
              <w:rPr>
                <w:rFonts w:ascii="HG丸ｺﾞｼｯｸM-PRO" w:eastAsia="HG丸ｺﾞｼｯｸM-PRO" w:hAnsi="HG丸ｺﾞｼｯｸM-PRO" w:hint="eastAsia"/>
                <w:sz w:val="24"/>
              </w:rPr>
              <w:t>きなどにより、小学校の放課後や長期休業時に子どもを見ることができ</w:t>
            </w:r>
            <w:r w:rsidRPr="007E2337">
              <w:rPr>
                <w:rFonts w:ascii="HG丸ｺﾞｼｯｸM-PRO" w:eastAsia="HG丸ｺﾞｼｯｸM-PRO" w:hAnsi="HG丸ｺﾞｼｯｸM-PRO" w:hint="eastAsia"/>
                <w:sz w:val="24"/>
              </w:rPr>
              <w:t>ない場合、子どもに遊びや生活の場を提供します。</w:t>
            </w:r>
          </w:p>
        </w:tc>
      </w:tr>
      <w:tr w:rsidR="007E2337" w:rsidRPr="007E2337" w:rsidTr="008A50B4">
        <w:trPr>
          <w:jc w:val="center"/>
        </w:trPr>
        <w:tc>
          <w:tcPr>
            <w:tcW w:w="3652" w:type="dxa"/>
            <w:shd w:val="clear" w:color="auto" w:fill="auto"/>
            <w:vAlign w:val="center"/>
          </w:tcPr>
          <w:p w:rsidR="007E2337" w:rsidRPr="008A50B4" w:rsidRDefault="008A50B4" w:rsidP="008A50B4">
            <w:pPr>
              <w:ind w:left="240" w:hangingChars="100" w:hanging="240"/>
              <w:rPr>
                <w:rFonts w:ascii="ＭＳ ゴシック" w:eastAsia="ＭＳ ゴシック" w:hAnsi="ＭＳ ゴシック"/>
                <w:sz w:val="24"/>
              </w:rPr>
            </w:pPr>
            <w:r w:rsidRPr="008A50B4">
              <w:rPr>
                <w:rFonts w:ascii="ＭＳ ゴシック" w:eastAsia="ＭＳ ゴシック" w:hAnsi="ＭＳ ゴシック" w:hint="eastAsia"/>
                <w:sz w:val="24"/>
              </w:rPr>
              <w:t>⑤</w:t>
            </w:r>
            <w:r w:rsidR="007E2337" w:rsidRPr="008A50B4">
              <w:rPr>
                <w:rFonts w:ascii="ＭＳ ゴシック" w:eastAsia="ＭＳ ゴシック" w:hAnsi="ＭＳ ゴシック" w:hint="eastAsia"/>
                <w:sz w:val="24"/>
              </w:rPr>
              <w:t>すくすく子宝祝金による多子出生の推進</w:t>
            </w:r>
          </w:p>
        </w:tc>
        <w:tc>
          <w:tcPr>
            <w:tcW w:w="5050" w:type="dxa"/>
            <w:shd w:val="clear" w:color="auto" w:fill="auto"/>
          </w:tcPr>
          <w:p w:rsidR="007E2337" w:rsidRPr="007E2337" w:rsidRDefault="007E2337" w:rsidP="007E2337">
            <w:pPr>
              <w:rPr>
                <w:rFonts w:ascii="HG丸ｺﾞｼｯｸM-PRO" w:eastAsia="HG丸ｺﾞｼｯｸM-PRO" w:hAnsi="HG丸ｺﾞｼｯｸM-PRO"/>
                <w:sz w:val="24"/>
              </w:rPr>
            </w:pPr>
            <w:r w:rsidRPr="007E2337">
              <w:rPr>
                <w:rFonts w:ascii="HG丸ｺﾞｼｯｸM-PRO" w:eastAsia="HG丸ｺﾞｼｯｸM-PRO" w:hAnsi="HG丸ｺﾞｼｯｸM-PRO" w:hint="eastAsia"/>
                <w:sz w:val="24"/>
              </w:rPr>
              <w:t>第３子以降の子どもを出生された場合に、子どもの出生を祝福し、子どもが健やかに成長することを願って10万円を支給します。</w:t>
            </w:r>
          </w:p>
        </w:tc>
      </w:tr>
      <w:tr w:rsidR="007E2337" w:rsidRPr="007E2337" w:rsidTr="008A50B4">
        <w:trPr>
          <w:jc w:val="center"/>
        </w:trPr>
        <w:tc>
          <w:tcPr>
            <w:tcW w:w="3652" w:type="dxa"/>
            <w:shd w:val="clear" w:color="auto" w:fill="auto"/>
            <w:vAlign w:val="center"/>
          </w:tcPr>
          <w:p w:rsidR="007E2337" w:rsidRPr="008A50B4" w:rsidRDefault="008A50B4" w:rsidP="008A50B4">
            <w:pPr>
              <w:ind w:left="240" w:hangingChars="100" w:hanging="240"/>
              <w:rPr>
                <w:rFonts w:ascii="ＭＳ ゴシック" w:eastAsia="ＭＳ ゴシック" w:hAnsi="ＭＳ ゴシック"/>
                <w:sz w:val="24"/>
              </w:rPr>
            </w:pPr>
            <w:r w:rsidRPr="008A50B4">
              <w:rPr>
                <w:rFonts w:ascii="ＭＳ ゴシック" w:eastAsia="ＭＳ ゴシック" w:hAnsi="ＭＳ ゴシック" w:hint="eastAsia"/>
                <w:sz w:val="24"/>
              </w:rPr>
              <w:t>⑥</w:t>
            </w:r>
            <w:r w:rsidR="007E2337" w:rsidRPr="008A50B4">
              <w:rPr>
                <w:rFonts w:ascii="ＭＳ ゴシック" w:eastAsia="ＭＳ ゴシック" w:hAnsi="ＭＳ ゴシック" w:hint="eastAsia"/>
                <w:sz w:val="24"/>
              </w:rPr>
              <w:t>子ども医療費助成による早期治療・健康の保持</w:t>
            </w:r>
          </w:p>
        </w:tc>
        <w:tc>
          <w:tcPr>
            <w:tcW w:w="5050" w:type="dxa"/>
            <w:shd w:val="clear" w:color="auto" w:fill="auto"/>
          </w:tcPr>
          <w:p w:rsidR="007E2337" w:rsidRPr="007E2337" w:rsidRDefault="007E2337" w:rsidP="007E2337">
            <w:pPr>
              <w:rPr>
                <w:rFonts w:ascii="HG丸ｺﾞｼｯｸM-PRO" w:eastAsia="HG丸ｺﾞｼｯｸM-PRO" w:hAnsi="HG丸ｺﾞｼｯｸM-PRO"/>
                <w:sz w:val="24"/>
              </w:rPr>
            </w:pPr>
            <w:r w:rsidRPr="007E2337">
              <w:rPr>
                <w:rFonts w:ascii="HG丸ｺﾞｼｯｸM-PRO" w:eastAsia="HG丸ｺﾞｼｯｸM-PRO" w:hAnsi="HG丸ｺﾞｼｯｸM-PRO" w:hint="eastAsia"/>
                <w:sz w:val="24"/>
              </w:rPr>
              <w:t>子どもの病気の早期治療、子育て支援の充実として、小学校6年生の子どもまでは医療費の全額を助成します。中学校1年～3年生までは1,000円（外来）を自己負担とし、差額を助成します。</w:t>
            </w:r>
          </w:p>
        </w:tc>
      </w:tr>
    </w:tbl>
    <w:p w:rsidR="008230F7" w:rsidRDefault="008230F7" w:rsidP="008D76B5">
      <w:pPr>
        <w:pStyle w:val="20"/>
        <w:spacing w:after="180"/>
      </w:pPr>
      <w:bookmarkStart w:id="30" w:name="_Toc408914168"/>
      <w:bookmarkStart w:id="31" w:name="_Toc416170916"/>
      <w:r>
        <w:rPr>
          <w:rFonts w:hint="eastAsia"/>
        </w:rPr>
        <w:lastRenderedPageBreak/>
        <w:t>３．</w:t>
      </w:r>
      <w:r w:rsidRPr="008230F7">
        <w:rPr>
          <w:rFonts w:hint="eastAsia"/>
        </w:rPr>
        <w:t>施策の体系</w:t>
      </w:r>
      <w:bookmarkEnd w:id="30"/>
      <w:bookmarkEnd w:id="31"/>
    </w:p>
    <w:p w:rsidR="00CD5E11" w:rsidRDefault="0038256C" w:rsidP="008A50B4">
      <w:pPr>
        <w:pStyle w:val="2"/>
        <w:ind w:left="210" w:firstLine="240"/>
      </w:pPr>
      <w:r w:rsidRPr="0038256C">
        <w:rPr>
          <w:rFonts w:hint="eastAsia"/>
        </w:rPr>
        <w:t>本計画における施策の体系は以下のとおりです。</w:t>
      </w:r>
    </w:p>
    <w:p w:rsidR="00CD5E11" w:rsidRDefault="0038256C" w:rsidP="0038256C">
      <w:pPr>
        <w:widowControl/>
        <w:jc w:val="center"/>
        <w:rPr>
          <w:rFonts w:ascii="HG丸ｺﾞｼｯｸM-PRO" w:eastAsia="HG丸ｺﾞｼｯｸM-PRO" w:hAnsi="HG丸ｺﾞｼｯｸM-PRO"/>
          <w:sz w:val="24"/>
          <w:szCs w:val="24"/>
        </w:rPr>
      </w:pPr>
      <w:r w:rsidRPr="0038256C">
        <w:rPr>
          <w:noProof/>
        </w:rPr>
        <w:drawing>
          <wp:inline distT="0" distB="0" distL="0" distR="0" wp14:anchorId="0E60CD30" wp14:editId="32AC724B">
            <wp:extent cx="4878000" cy="8132040"/>
            <wp:effectExtent l="0" t="0" r="0" b="2540"/>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878000" cy="8132040"/>
                    </a:xfrm>
                    <a:prstGeom prst="rect">
                      <a:avLst/>
                    </a:prstGeom>
                    <a:noFill/>
                    <a:ln>
                      <a:noFill/>
                    </a:ln>
                  </pic:spPr>
                </pic:pic>
              </a:graphicData>
            </a:graphic>
          </wp:inline>
        </w:drawing>
      </w:r>
      <w:r w:rsidR="00CD5E11">
        <w:rPr>
          <w:rFonts w:ascii="HG丸ｺﾞｼｯｸM-PRO" w:eastAsia="HG丸ｺﾞｼｯｸM-PRO" w:hAnsi="HG丸ｺﾞｼｯｸM-PRO"/>
          <w:sz w:val="24"/>
          <w:szCs w:val="24"/>
        </w:rPr>
        <w:br w:type="page"/>
      </w:r>
    </w:p>
    <w:p w:rsidR="008230F7" w:rsidRDefault="008230F7" w:rsidP="00E22E2D">
      <w:pPr>
        <w:pStyle w:val="1"/>
        <w:spacing w:after="180"/>
      </w:pPr>
      <w:bookmarkStart w:id="32" w:name="_Toc408914169"/>
      <w:bookmarkStart w:id="33" w:name="_Toc416170917"/>
      <w:r>
        <w:rPr>
          <w:rFonts w:hint="eastAsia"/>
        </w:rPr>
        <w:lastRenderedPageBreak/>
        <w:t xml:space="preserve">第４章　</w:t>
      </w:r>
      <w:r w:rsidRPr="008230F7">
        <w:rPr>
          <w:rFonts w:hint="eastAsia"/>
        </w:rPr>
        <w:t>子ども・子育て支援サービスの提供</w:t>
      </w:r>
      <w:r w:rsidR="004578A5" w:rsidRPr="00AE0CAD">
        <w:rPr>
          <w:rFonts w:hint="eastAsia"/>
          <w:sz w:val="24"/>
        </w:rPr>
        <w:t>（子ども子育て支援事業計画）</w:t>
      </w:r>
      <w:bookmarkEnd w:id="32"/>
      <w:bookmarkEnd w:id="33"/>
    </w:p>
    <w:p w:rsidR="008230F7" w:rsidRDefault="008230F7" w:rsidP="008D76B5">
      <w:pPr>
        <w:pStyle w:val="20"/>
        <w:spacing w:after="180"/>
      </w:pPr>
      <w:bookmarkStart w:id="34" w:name="_Toc408914170"/>
      <w:bookmarkStart w:id="35" w:name="_Toc416170918"/>
      <w:r>
        <w:rPr>
          <w:rFonts w:hint="eastAsia"/>
        </w:rPr>
        <w:t>１．教育・保育提供区域の設定</w:t>
      </w:r>
      <w:bookmarkEnd w:id="34"/>
      <w:bookmarkEnd w:id="35"/>
    </w:p>
    <w:p w:rsidR="008230F7" w:rsidRDefault="00CD5E11" w:rsidP="008A50B4">
      <w:pPr>
        <w:pStyle w:val="2"/>
        <w:ind w:left="210" w:firstLine="240"/>
      </w:pPr>
      <w:r>
        <w:rPr>
          <w:rFonts w:hint="eastAsia"/>
        </w:rPr>
        <w:t>本計画を策定するにあたって</w:t>
      </w:r>
      <w:r w:rsidRPr="00CD5E11">
        <w:rPr>
          <w:rFonts w:hint="eastAsia"/>
        </w:rPr>
        <w:t>、「量の見込み」・「確保方策」を設定する単位として、</w:t>
      </w:r>
      <w:r>
        <w:rPr>
          <w:rFonts w:hint="eastAsia"/>
        </w:rPr>
        <w:t>教育・保育提供区域を設定する必要があります。</w:t>
      </w:r>
    </w:p>
    <w:p w:rsidR="00CD5E11" w:rsidRDefault="00CD5E11" w:rsidP="008A50B4">
      <w:pPr>
        <w:pStyle w:val="2"/>
        <w:ind w:left="210" w:firstLine="240"/>
      </w:pPr>
      <w:r w:rsidRPr="00CD5E11">
        <w:rPr>
          <w:rFonts w:hint="eastAsia"/>
        </w:rPr>
        <w:t>国から示された教育・保育提供区域の考え方は、以下のとおりです。</w:t>
      </w:r>
    </w:p>
    <w:p w:rsidR="0042333E" w:rsidRDefault="0042333E" w:rsidP="0042333E">
      <w:pPr>
        <w:widowControl/>
        <w:jc w:val="left"/>
        <w:rPr>
          <w:rFonts w:ascii="HG丸ｺﾞｼｯｸM-PRO" w:eastAsia="HG丸ｺﾞｼｯｸM-PRO" w:hAnsi="HG丸ｺﾞｼｯｸM-PRO"/>
          <w:sz w:val="24"/>
          <w:szCs w:val="24"/>
        </w:rPr>
      </w:pPr>
    </w:p>
    <w:tbl>
      <w:tblPr>
        <w:tblW w:w="0" w:type="auto"/>
        <w:jc w:val="center"/>
        <w:tblLook w:val="04A0" w:firstRow="1" w:lastRow="0" w:firstColumn="1" w:lastColumn="0" w:noHBand="0" w:noVBand="1"/>
      </w:tblPr>
      <w:tblGrid>
        <w:gridCol w:w="8593"/>
      </w:tblGrid>
      <w:tr w:rsidR="0042333E" w:rsidTr="004A1ED1">
        <w:trPr>
          <w:jc w:val="center"/>
        </w:trPr>
        <w:tc>
          <w:tcPr>
            <w:tcW w:w="8593" w:type="dxa"/>
            <w:tcBorders>
              <w:top w:val="single" w:sz="4" w:space="0" w:color="auto"/>
              <w:left w:val="single" w:sz="4" w:space="0" w:color="auto"/>
              <w:bottom w:val="single" w:sz="4" w:space="0" w:color="auto"/>
              <w:right w:val="single" w:sz="4" w:space="0" w:color="auto"/>
            </w:tcBorders>
          </w:tcPr>
          <w:p w:rsidR="0042333E" w:rsidRPr="00EB7310" w:rsidRDefault="0042333E" w:rsidP="00A70905">
            <w:pPr>
              <w:widowControl/>
              <w:jc w:val="left"/>
              <w:rPr>
                <w:rFonts w:ascii="ＭＳ ゴシック" w:eastAsia="ＭＳ ゴシック" w:hAnsi="ＭＳ ゴシック"/>
                <w:i/>
                <w:sz w:val="22"/>
              </w:rPr>
            </w:pPr>
            <w:r w:rsidRPr="00EB7310">
              <w:rPr>
                <w:rFonts w:ascii="ＭＳ ゴシック" w:eastAsia="ＭＳ ゴシック" w:hAnsi="ＭＳ ゴシック" w:hint="eastAsia"/>
                <w:i/>
                <w:sz w:val="22"/>
              </w:rPr>
              <w:t>区域の設定について</w:t>
            </w:r>
          </w:p>
          <w:p w:rsidR="0042333E" w:rsidRPr="00EB7310" w:rsidRDefault="0042333E" w:rsidP="008A50B4">
            <w:pPr>
              <w:pStyle w:val="a4"/>
              <w:widowControl/>
              <w:numPr>
                <w:ilvl w:val="0"/>
                <w:numId w:val="7"/>
              </w:numPr>
              <w:ind w:leftChars="0" w:left="220" w:hangingChars="100" w:hanging="220"/>
              <w:jc w:val="left"/>
              <w:rPr>
                <w:rFonts w:ascii="ＭＳ 明朝" w:eastAsia="ＭＳ 明朝" w:hAnsi="ＭＳ 明朝"/>
                <w:i/>
                <w:sz w:val="22"/>
              </w:rPr>
            </w:pPr>
            <w:r w:rsidRPr="00EB7310">
              <w:rPr>
                <w:rFonts w:ascii="ＭＳ 明朝" w:eastAsia="ＭＳ 明朝" w:hAnsi="ＭＳ 明朝" w:hint="eastAsia"/>
                <w:i/>
                <w:sz w:val="22"/>
              </w:rPr>
              <w:t>地理的条件、人口、交通事情その他社会的条件、教育・保育を提供するための施設の整備の状況その他の条件を総合的に勘案すること。</w:t>
            </w:r>
          </w:p>
          <w:p w:rsidR="0042333E" w:rsidRPr="00EB7310" w:rsidRDefault="0042333E" w:rsidP="008A50B4">
            <w:pPr>
              <w:pStyle w:val="a4"/>
              <w:widowControl/>
              <w:numPr>
                <w:ilvl w:val="0"/>
                <w:numId w:val="7"/>
              </w:numPr>
              <w:ind w:leftChars="0" w:left="220" w:hangingChars="100" w:hanging="220"/>
              <w:jc w:val="left"/>
              <w:rPr>
                <w:rFonts w:ascii="ＭＳ 明朝" w:eastAsia="ＭＳ 明朝" w:hAnsi="ＭＳ 明朝"/>
                <w:i/>
                <w:sz w:val="22"/>
              </w:rPr>
            </w:pPr>
            <w:r w:rsidRPr="00EB7310">
              <w:rPr>
                <w:rFonts w:ascii="ＭＳ 明朝" w:eastAsia="ＭＳ 明朝" w:hAnsi="ＭＳ 明朝" w:hint="eastAsia"/>
                <w:i/>
                <w:sz w:val="22"/>
              </w:rPr>
              <w:t>小学校区単位、中学校区単位、行政区単位、地域の実状に応じて、保護者や子どもが居宅から容易に移動することが可能な区域を定めること。</w:t>
            </w:r>
          </w:p>
          <w:p w:rsidR="0042333E" w:rsidRPr="00EB7310" w:rsidRDefault="0042333E" w:rsidP="008A50B4">
            <w:pPr>
              <w:pStyle w:val="a4"/>
              <w:widowControl/>
              <w:numPr>
                <w:ilvl w:val="0"/>
                <w:numId w:val="7"/>
              </w:numPr>
              <w:ind w:leftChars="0" w:left="220" w:hangingChars="100" w:hanging="220"/>
              <w:jc w:val="left"/>
              <w:rPr>
                <w:rFonts w:ascii="ＭＳ 明朝" w:eastAsia="ＭＳ 明朝" w:hAnsi="ＭＳ 明朝"/>
                <w:i/>
                <w:sz w:val="22"/>
              </w:rPr>
            </w:pPr>
            <w:r w:rsidRPr="00EB7310">
              <w:rPr>
                <w:rFonts w:ascii="ＭＳ 明朝" w:eastAsia="ＭＳ 明朝" w:hAnsi="ＭＳ 明朝" w:hint="eastAsia"/>
                <w:i/>
                <w:sz w:val="22"/>
              </w:rPr>
              <w:t>地域型保育事業（家庭的保育・小規模保育・居宅訪問型保育・事業所内保育）の認可が区域内の需要量と供給量に基づいて行われることを踏まえること。</w:t>
            </w:r>
          </w:p>
          <w:p w:rsidR="0042333E" w:rsidRPr="00EB7310" w:rsidRDefault="0042333E" w:rsidP="008A50B4">
            <w:pPr>
              <w:pStyle w:val="a4"/>
              <w:widowControl/>
              <w:numPr>
                <w:ilvl w:val="0"/>
                <w:numId w:val="7"/>
              </w:numPr>
              <w:ind w:leftChars="0" w:left="220" w:hangingChars="100" w:hanging="220"/>
              <w:jc w:val="left"/>
              <w:rPr>
                <w:rFonts w:ascii="ＭＳ 明朝" w:eastAsia="ＭＳ 明朝" w:hAnsi="ＭＳ 明朝"/>
                <w:i/>
                <w:sz w:val="22"/>
              </w:rPr>
            </w:pPr>
            <w:r w:rsidRPr="00EB7310">
              <w:rPr>
                <w:rFonts w:ascii="ＭＳ 明朝" w:eastAsia="ＭＳ 明朝" w:hAnsi="ＭＳ 明朝" w:hint="eastAsia"/>
                <w:i/>
                <w:sz w:val="22"/>
              </w:rPr>
              <w:t>教育・保育及び地域子ども・子育て支援事業は同様の区域設定を基本とすること。</w:t>
            </w:r>
          </w:p>
          <w:p w:rsidR="0042333E" w:rsidRPr="00EB7310" w:rsidRDefault="0042333E" w:rsidP="008A50B4">
            <w:pPr>
              <w:pStyle w:val="a4"/>
              <w:widowControl/>
              <w:numPr>
                <w:ilvl w:val="0"/>
                <w:numId w:val="7"/>
              </w:numPr>
              <w:ind w:leftChars="0" w:left="220" w:hangingChars="100" w:hanging="220"/>
              <w:jc w:val="left"/>
              <w:rPr>
                <w:rFonts w:ascii="HG丸ｺﾞｼｯｸM-PRO" w:eastAsia="HG丸ｺﾞｼｯｸM-PRO" w:hAnsi="HG丸ｺﾞｼｯｸM-PRO"/>
                <w:i/>
                <w:sz w:val="24"/>
                <w:szCs w:val="24"/>
              </w:rPr>
            </w:pPr>
            <w:r w:rsidRPr="00EB7310">
              <w:rPr>
                <w:rFonts w:ascii="ＭＳ 明朝" w:eastAsia="ＭＳ 明朝" w:hAnsi="ＭＳ 明朝" w:hint="eastAsia"/>
                <w:i/>
                <w:sz w:val="22"/>
              </w:rPr>
              <w:t>教育・保育施設等及び地域子ども・子育て支援事業の利用実態（区域の広狭）が事業ごとに異なる場合は、実状に応じて、それぞれに区域を設定することができること。</w:t>
            </w:r>
          </w:p>
        </w:tc>
      </w:tr>
    </w:tbl>
    <w:p w:rsidR="0042333E" w:rsidRDefault="0042333E" w:rsidP="0042333E">
      <w:pPr>
        <w:widowControl/>
        <w:jc w:val="left"/>
        <w:rPr>
          <w:rFonts w:ascii="HG丸ｺﾞｼｯｸM-PRO" w:eastAsia="HG丸ｺﾞｼｯｸM-PRO" w:hAnsi="HG丸ｺﾞｼｯｸM-PRO"/>
          <w:sz w:val="24"/>
          <w:szCs w:val="24"/>
        </w:rPr>
      </w:pPr>
    </w:p>
    <w:p w:rsidR="007E2E12" w:rsidRDefault="007E2E12" w:rsidP="0042333E">
      <w:pPr>
        <w:widowControl/>
        <w:jc w:val="left"/>
        <w:rPr>
          <w:rFonts w:ascii="HG丸ｺﾞｼｯｸM-PRO" w:eastAsia="HG丸ｺﾞｼｯｸM-PRO" w:hAnsi="HG丸ｺﾞｼｯｸM-PRO"/>
          <w:sz w:val="24"/>
          <w:szCs w:val="24"/>
        </w:rPr>
      </w:pPr>
    </w:p>
    <w:p w:rsidR="00A70905" w:rsidRDefault="00A70905" w:rsidP="008A50B4">
      <w:pPr>
        <w:pStyle w:val="2"/>
        <w:ind w:left="210" w:firstLine="240"/>
      </w:pPr>
      <w:r>
        <w:rPr>
          <w:rFonts w:hint="eastAsia"/>
        </w:rPr>
        <w:t>本市は、</w:t>
      </w:r>
      <w:r w:rsidR="00E9606F">
        <w:rPr>
          <w:rFonts w:hint="eastAsia"/>
        </w:rPr>
        <w:t>平成17年</w:t>
      </w:r>
      <w:r w:rsidRPr="00A70905">
        <w:rPr>
          <w:rFonts w:hint="eastAsia"/>
        </w:rPr>
        <w:t>3月22日に菊池市、菊池郡七城町、旭志村、泗水町が合併してできた「豊かな水と緑、光あふれる田園文化のまち」です。</w:t>
      </w:r>
    </w:p>
    <w:p w:rsidR="004578A5" w:rsidRDefault="00A70905" w:rsidP="008A50B4">
      <w:pPr>
        <w:pStyle w:val="2"/>
        <w:ind w:left="210" w:firstLine="240"/>
      </w:pPr>
      <w:r w:rsidRPr="00A70905">
        <w:rPr>
          <w:rFonts w:hint="eastAsia"/>
        </w:rPr>
        <w:t>「菊池市定住化促進にむけたガイドライン（住宅対策編）」を策定し、定住化促進にむけた取組みを進めて</w:t>
      </w:r>
      <w:r w:rsidR="004131CF">
        <w:rPr>
          <w:rFonts w:hint="eastAsia"/>
        </w:rPr>
        <w:t>おり、</w:t>
      </w:r>
      <w:r w:rsidR="0042333E" w:rsidRPr="0042333E">
        <w:rPr>
          <w:rFonts w:hint="eastAsia"/>
        </w:rPr>
        <w:t>中心部における保育所の</w:t>
      </w:r>
      <w:r w:rsidR="004578A5">
        <w:rPr>
          <w:rFonts w:hint="eastAsia"/>
        </w:rPr>
        <w:t>ニーズ</w:t>
      </w:r>
      <w:r w:rsidR="004131CF">
        <w:rPr>
          <w:rFonts w:hint="eastAsia"/>
        </w:rPr>
        <w:t>は今後も拡大していくことが予想される一方、人口の少ない地域では定員割れをしている状況があります。</w:t>
      </w:r>
    </w:p>
    <w:p w:rsidR="004131CF" w:rsidRDefault="004131CF" w:rsidP="008A50B4">
      <w:pPr>
        <w:pStyle w:val="2"/>
        <w:ind w:left="210" w:firstLine="240"/>
      </w:pPr>
      <w:r>
        <w:rPr>
          <w:rFonts w:hint="eastAsia"/>
        </w:rPr>
        <w:t>区域を設定するにあたっては、</w:t>
      </w:r>
      <w:r w:rsidRPr="004131CF">
        <w:rPr>
          <w:rFonts w:hint="eastAsia"/>
        </w:rPr>
        <w:t>基本指針において「区域の設定</w:t>
      </w:r>
      <w:r>
        <w:rPr>
          <w:rFonts w:hint="eastAsia"/>
        </w:rPr>
        <w:t>は、保護者の移動状況や地域の実情を勘案すること」とされており、</w:t>
      </w:r>
      <w:r w:rsidRPr="004131CF">
        <w:rPr>
          <w:rFonts w:hint="eastAsia"/>
        </w:rPr>
        <w:t>複数の区域を設定した場合、区域ごとに保育・教育の提供体制を確保する必要があり、他の区域が供給過多の場合でも新たに認可する必要が生じることから</w:t>
      </w:r>
      <w:r>
        <w:rPr>
          <w:rFonts w:hint="eastAsia"/>
        </w:rPr>
        <w:t>、</w:t>
      </w:r>
      <w:r w:rsidRPr="004131CF">
        <w:rPr>
          <w:rFonts w:hint="eastAsia"/>
        </w:rPr>
        <w:t>需要と供給のバランスを保つことが難しく、しいては事業の継続が困難となる可能性があります。</w:t>
      </w:r>
    </w:p>
    <w:p w:rsidR="00CD5E11" w:rsidRDefault="0042333E" w:rsidP="008A50B4">
      <w:pPr>
        <w:pStyle w:val="2"/>
        <w:ind w:left="210" w:firstLine="240"/>
      </w:pPr>
      <w:r>
        <w:rPr>
          <w:rFonts w:hint="eastAsia"/>
        </w:rPr>
        <w:t>このため、</w:t>
      </w:r>
      <w:r w:rsidR="004131CF">
        <w:rPr>
          <w:rFonts w:hint="eastAsia"/>
        </w:rPr>
        <w:t>市</w:t>
      </w:r>
      <w:r w:rsidR="00CD5E11">
        <w:rPr>
          <w:rFonts w:hint="eastAsia"/>
        </w:rPr>
        <w:t>内</w:t>
      </w:r>
      <w:r w:rsidR="00CD5E11" w:rsidRPr="00CD5E11">
        <w:rPr>
          <w:rFonts w:hint="eastAsia"/>
        </w:rPr>
        <w:t>全域を</w:t>
      </w:r>
      <w:r w:rsidR="004131CF">
        <w:rPr>
          <w:rFonts w:hint="eastAsia"/>
        </w:rPr>
        <w:t>教育・保育提供区域とすることを基本とし、</w:t>
      </w:r>
      <w:r w:rsidR="004131CF" w:rsidRPr="004131CF">
        <w:rPr>
          <w:rFonts w:hint="eastAsia"/>
        </w:rPr>
        <w:t>需給調整を行うこととします。</w:t>
      </w:r>
    </w:p>
    <w:p w:rsidR="007E2E12" w:rsidRDefault="007E2E12">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4131CF" w:rsidRDefault="008A50B4" w:rsidP="008A50B4">
      <w:pPr>
        <w:pStyle w:val="ac"/>
        <w:ind w:left="210"/>
      </w:pPr>
      <w:r>
        <w:rPr>
          <w:rFonts w:hint="eastAsia"/>
        </w:rPr>
        <w:lastRenderedPageBreak/>
        <w:t>■</w:t>
      </w:r>
      <w:r w:rsidR="004131CF">
        <w:rPr>
          <w:rFonts w:hint="eastAsia"/>
        </w:rPr>
        <w:t>地域子ども・子育て支援事業の提供区域</w:t>
      </w:r>
    </w:p>
    <w:p w:rsidR="00CC0D84" w:rsidRDefault="00CC0D84" w:rsidP="008A50B4">
      <w:pPr>
        <w:pStyle w:val="ad"/>
        <w:ind w:left="420" w:firstLine="240"/>
      </w:pPr>
      <w:r w:rsidRPr="00CC0D84">
        <w:rPr>
          <w:rFonts w:hint="eastAsia"/>
        </w:rPr>
        <w:t>地域子ども・子育て支援事業の提供区域</w:t>
      </w:r>
      <w:r>
        <w:rPr>
          <w:rFonts w:hint="eastAsia"/>
        </w:rPr>
        <w:t>は、下表のとおりとします。</w:t>
      </w:r>
    </w:p>
    <w:p w:rsidR="004131CF" w:rsidRDefault="004131CF" w:rsidP="008A50B4">
      <w:pPr>
        <w:pStyle w:val="ad"/>
        <w:ind w:left="420" w:firstLine="240"/>
      </w:pPr>
    </w:p>
    <w:p w:rsidR="008A50B4" w:rsidRPr="008A50B4" w:rsidRDefault="008A50B4" w:rsidP="008A50B4">
      <w:pPr>
        <w:pStyle w:val="ad"/>
        <w:ind w:left="420" w:firstLine="240"/>
      </w:pPr>
    </w:p>
    <w:tbl>
      <w:tblPr>
        <w:tblW w:w="7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2799"/>
      </w:tblGrid>
      <w:tr w:rsidR="004131CF" w:rsidTr="00680889">
        <w:trPr>
          <w:trHeight w:val="567"/>
          <w:jc w:val="center"/>
        </w:trPr>
        <w:tc>
          <w:tcPr>
            <w:tcW w:w="4945" w:type="dxa"/>
            <w:vAlign w:val="center"/>
          </w:tcPr>
          <w:p w:rsidR="004131CF" w:rsidRPr="008A50B4" w:rsidRDefault="004131CF" w:rsidP="004131CF">
            <w:pPr>
              <w:jc w:val="center"/>
              <w:rPr>
                <w:rFonts w:ascii="ＭＳ ゴシック" w:eastAsia="ＭＳ ゴシック" w:hAnsi="ＭＳ ゴシック"/>
                <w:sz w:val="24"/>
                <w:szCs w:val="24"/>
              </w:rPr>
            </w:pPr>
            <w:r w:rsidRPr="008A50B4">
              <w:rPr>
                <w:rFonts w:ascii="ＭＳ ゴシック" w:eastAsia="ＭＳ ゴシック" w:hAnsi="ＭＳ ゴシック" w:hint="eastAsia"/>
                <w:sz w:val="24"/>
                <w:szCs w:val="24"/>
              </w:rPr>
              <w:t>事業名</w:t>
            </w:r>
          </w:p>
        </w:tc>
        <w:tc>
          <w:tcPr>
            <w:tcW w:w="2799" w:type="dxa"/>
            <w:vAlign w:val="center"/>
          </w:tcPr>
          <w:p w:rsidR="004131CF" w:rsidRPr="008A50B4" w:rsidRDefault="004131CF" w:rsidP="004131CF">
            <w:pPr>
              <w:jc w:val="center"/>
              <w:rPr>
                <w:rFonts w:ascii="ＭＳ ゴシック" w:eastAsia="ＭＳ ゴシック" w:hAnsi="ＭＳ ゴシック"/>
                <w:sz w:val="24"/>
                <w:szCs w:val="24"/>
              </w:rPr>
            </w:pPr>
            <w:r w:rsidRPr="008A50B4">
              <w:rPr>
                <w:rFonts w:ascii="ＭＳ ゴシック" w:eastAsia="ＭＳ ゴシック" w:hAnsi="ＭＳ ゴシック" w:hint="eastAsia"/>
                <w:sz w:val="24"/>
                <w:szCs w:val="24"/>
              </w:rPr>
              <w:t>提供区域</w:t>
            </w:r>
          </w:p>
        </w:tc>
      </w:tr>
      <w:tr w:rsidR="00866E15" w:rsidTr="00680889">
        <w:trPr>
          <w:trHeight w:val="567"/>
          <w:jc w:val="center"/>
        </w:trPr>
        <w:tc>
          <w:tcPr>
            <w:tcW w:w="4945" w:type="dxa"/>
            <w:vAlign w:val="center"/>
          </w:tcPr>
          <w:p w:rsidR="00866E15" w:rsidRPr="004131CF" w:rsidRDefault="00866E15" w:rsidP="004131CF">
            <w:pPr>
              <w:rPr>
                <w:rFonts w:ascii="HG丸ｺﾞｼｯｸM-PRO" w:eastAsia="HG丸ｺﾞｼｯｸM-PRO" w:hAnsi="HG丸ｺﾞｼｯｸM-PRO"/>
                <w:sz w:val="24"/>
                <w:szCs w:val="24"/>
              </w:rPr>
            </w:pPr>
            <w:r w:rsidRPr="004131CF">
              <w:rPr>
                <w:rFonts w:ascii="HG丸ｺﾞｼｯｸM-PRO" w:eastAsia="HG丸ｺﾞｼｯｸM-PRO" w:hAnsi="HG丸ｺﾞｼｯｸM-PRO" w:hint="eastAsia"/>
                <w:sz w:val="24"/>
                <w:szCs w:val="24"/>
              </w:rPr>
              <w:t>利用者支援事業</w:t>
            </w:r>
            <w:r>
              <w:rPr>
                <w:rFonts w:ascii="HG丸ｺﾞｼｯｸM-PRO" w:eastAsia="HG丸ｺﾞｼｯｸM-PRO" w:hAnsi="HG丸ｺﾞｼｯｸM-PRO" w:hint="eastAsia"/>
                <w:sz w:val="24"/>
                <w:szCs w:val="24"/>
              </w:rPr>
              <w:t>（新規）</w:t>
            </w:r>
          </w:p>
        </w:tc>
        <w:tc>
          <w:tcPr>
            <w:tcW w:w="2799" w:type="dxa"/>
            <w:vMerge w:val="restart"/>
            <w:vAlign w:val="center"/>
          </w:tcPr>
          <w:p w:rsidR="00866E15" w:rsidRPr="0095700B" w:rsidRDefault="00866E15" w:rsidP="004131CF">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市内全域</w:t>
            </w:r>
          </w:p>
        </w:tc>
      </w:tr>
      <w:tr w:rsidR="00866E15" w:rsidTr="00680889">
        <w:trPr>
          <w:trHeight w:val="567"/>
          <w:jc w:val="center"/>
        </w:trPr>
        <w:tc>
          <w:tcPr>
            <w:tcW w:w="4945" w:type="dxa"/>
            <w:vAlign w:val="center"/>
          </w:tcPr>
          <w:p w:rsidR="00866E15" w:rsidRPr="0095700B" w:rsidRDefault="00866E15" w:rsidP="004131CF">
            <w:pPr>
              <w:rPr>
                <w:rFonts w:ascii="HG丸ｺﾞｼｯｸM-PRO" w:eastAsia="HG丸ｺﾞｼｯｸM-PRO" w:hAnsi="HG丸ｺﾞｼｯｸM-PRO"/>
                <w:sz w:val="24"/>
                <w:szCs w:val="24"/>
              </w:rPr>
            </w:pPr>
            <w:r w:rsidRPr="004131CF">
              <w:rPr>
                <w:rFonts w:ascii="HG丸ｺﾞｼｯｸM-PRO" w:eastAsia="HG丸ｺﾞｼｯｸM-PRO" w:hAnsi="HG丸ｺﾞｼｯｸM-PRO" w:hint="eastAsia"/>
                <w:sz w:val="24"/>
                <w:szCs w:val="24"/>
              </w:rPr>
              <w:t>地域子育て支援拠点事業</w:t>
            </w:r>
          </w:p>
        </w:tc>
        <w:tc>
          <w:tcPr>
            <w:tcW w:w="2799" w:type="dxa"/>
            <w:vMerge/>
            <w:vAlign w:val="center"/>
          </w:tcPr>
          <w:p w:rsidR="00866E15" w:rsidRPr="0095700B" w:rsidRDefault="00866E15" w:rsidP="004131CF">
            <w:pPr>
              <w:jc w:val="center"/>
              <w:rPr>
                <w:rFonts w:ascii="HG丸ｺﾞｼｯｸM-PRO" w:eastAsia="HG丸ｺﾞｼｯｸM-PRO" w:hAnsi="HG丸ｺﾞｼｯｸM-PRO"/>
                <w:sz w:val="24"/>
                <w:szCs w:val="24"/>
              </w:rPr>
            </w:pPr>
          </w:p>
        </w:tc>
      </w:tr>
      <w:tr w:rsidR="00866E15" w:rsidTr="00680889">
        <w:trPr>
          <w:trHeight w:val="567"/>
          <w:jc w:val="center"/>
        </w:trPr>
        <w:tc>
          <w:tcPr>
            <w:tcW w:w="4945" w:type="dxa"/>
            <w:vAlign w:val="center"/>
          </w:tcPr>
          <w:p w:rsidR="00866E15" w:rsidRPr="0095700B" w:rsidRDefault="00866E15" w:rsidP="004131CF">
            <w:pPr>
              <w:rPr>
                <w:rFonts w:ascii="HG丸ｺﾞｼｯｸM-PRO" w:eastAsia="HG丸ｺﾞｼｯｸM-PRO" w:hAnsi="HG丸ｺﾞｼｯｸM-PRO"/>
                <w:sz w:val="24"/>
                <w:szCs w:val="24"/>
              </w:rPr>
            </w:pPr>
            <w:r w:rsidRPr="004131CF">
              <w:rPr>
                <w:rFonts w:ascii="HG丸ｺﾞｼｯｸM-PRO" w:eastAsia="HG丸ｺﾞｼｯｸM-PRO" w:hAnsi="HG丸ｺﾞｼｯｸM-PRO" w:hint="eastAsia"/>
                <w:sz w:val="24"/>
                <w:szCs w:val="24"/>
              </w:rPr>
              <w:t>妊婦健康診査事業</w:t>
            </w:r>
          </w:p>
        </w:tc>
        <w:tc>
          <w:tcPr>
            <w:tcW w:w="2799" w:type="dxa"/>
            <w:vMerge/>
            <w:vAlign w:val="center"/>
          </w:tcPr>
          <w:p w:rsidR="00866E15" w:rsidRPr="0095700B" w:rsidRDefault="00866E15" w:rsidP="004131CF">
            <w:pPr>
              <w:jc w:val="center"/>
              <w:rPr>
                <w:rFonts w:ascii="HG丸ｺﾞｼｯｸM-PRO" w:eastAsia="HG丸ｺﾞｼｯｸM-PRO" w:hAnsi="HG丸ｺﾞｼｯｸM-PRO"/>
                <w:sz w:val="24"/>
                <w:szCs w:val="24"/>
              </w:rPr>
            </w:pPr>
          </w:p>
        </w:tc>
      </w:tr>
      <w:tr w:rsidR="00866E15" w:rsidTr="00680889">
        <w:trPr>
          <w:trHeight w:val="567"/>
          <w:jc w:val="center"/>
        </w:trPr>
        <w:tc>
          <w:tcPr>
            <w:tcW w:w="4945" w:type="dxa"/>
            <w:vAlign w:val="center"/>
          </w:tcPr>
          <w:p w:rsidR="00866E15" w:rsidRPr="0095700B" w:rsidRDefault="00866E15" w:rsidP="004131CF">
            <w:pPr>
              <w:rPr>
                <w:rFonts w:ascii="HG丸ｺﾞｼｯｸM-PRO" w:eastAsia="HG丸ｺﾞｼｯｸM-PRO" w:hAnsi="HG丸ｺﾞｼｯｸM-PRO"/>
                <w:sz w:val="24"/>
                <w:szCs w:val="24"/>
              </w:rPr>
            </w:pPr>
            <w:r w:rsidRPr="004131CF">
              <w:rPr>
                <w:rFonts w:ascii="HG丸ｺﾞｼｯｸM-PRO" w:eastAsia="HG丸ｺﾞｼｯｸM-PRO" w:hAnsi="HG丸ｺﾞｼｯｸM-PRO" w:hint="eastAsia"/>
                <w:sz w:val="24"/>
                <w:szCs w:val="24"/>
              </w:rPr>
              <w:t>乳児家庭全戸訪問事業</w:t>
            </w:r>
          </w:p>
        </w:tc>
        <w:tc>
          <w:tcPr>
            <w:tcW w:w="2799" w:type="dxa"/>
            <w:vMerge/>
            <w:vAlign w:val="center"/>
          </w:tcPr>
          <w:p w:rsidR="00866E15" w:rsidRPr="0095700B" w:rsidRDefault="00866E15" w:rsidP="004131CF">
            <w:pPr>
              <w:jc w:val="center"/>
              <w:rPr>
                <w:rFonts w:ascii="HG丸ｺﾞｼｯｸM-PRO" w:eastAsia="HG丸ｺﾞｼｯｸM-PRO" w:hAnsi="HG丸ｺﾞｼｯｸM-PRO"/>
                <w:sz w:val="24"/>
                <w:szCs w:val="24"/>
              </w:rPr>
            </w:pPr>
          </w:p>
        </w:tc>
      </w:tr>
      <w:tr w:rsidR="00866E15" w:rsidTr="00680889">
        <w:trPr>
          <w:trHeight w:val="567"/>
          <w:jc w:val="center"/>
        </w:trPr>
        <w:tc>
          <w:tcPr>
            <w:tcW w:w="4945" w:type="dxa"/>
            <w:vAlign w:val="center"/>
          </w:tcPr>
          <w:p w:rsidR="00866E15" w:rsidRPr="0095700B" w:rsidRDefault="00866E15" w:rsidP="004131CF">
            <w:pPr>
              <w:rPr>
                <w:rFonts w:ascii="HG丸ｺﾞｼｯｸM-PRO" w:eastAsia="HG丸ｺﾞｼｯｸM-PRO" w:hAnsi="HG丸ｺﾞｼｯｸM-PRO"/>
                <w:sz w:val="24"/>
                <w:szCs w:val="24"/>
              </w:rPr>
            </w:pPr>
            <w:r w:rsidRPr="004131CF">
              <w:rPr>
                <w:rFonts w:ascii="HG丸ｺﾞｼｯｸM-PRO" w:eastAsia="HG丸ｺﾞｼｯｸM-PRO" w:hAnsi="HG丸ｺﾞｼｯｸM-PRO" w:hint="eastAsia"/>
                <w:sz w:val="24"/>
                <w:szCs w:val="24"/>
              </w:rPr>
              <w:t>養育支援訪問事業</w:t>
            </w:r>
          </w:p>
        </w:tc>
        <w:tc>
          <w:tcPr>
            <w:tcW w:w="2799" w:type="dxa"/>
            <w:vMerge/>
            <w:vAlign w:val="center"/>
          </w:tcPr>
          <w:p w:rsidR="00866E15" w:rsidRPr="0095700B" w:rsidRDefault="00866E15" w:rsidP="004131CF">
            <w:pPr>
              <w:jc w:val="center"/>
              <w:rPr>
                <w:rFonts w:ascii="HG丸ｺﾞｼｯｸM-PRO" w:eastAsia="HG丸ｺﾞｼｯｸM-PRO" w:hAnsi="HG丸ｺﾞｼｯｸM-PRO"/>
                <w:sz w:val="24"/>
                <w:szCs w:val="24"/>
              </w:rPr>
            </w:pPr>
          </w:p>
        </w:tc>
      </w:tr>
      <w:tr w:rsidR="00866E15" w:rsidTr="00680889">
        <w:trPr>
          <w:trHeight w:val="567"/>
          <w:jc w:val="center"/>
        </w:trPr>
        <w:tc>
          <w:tcPr>
            <w:tcW w:w="4945" w:type="dxa"/>
            <w:vAlign w:val="center"/>
          </w:tcPr>
          <w:p w:rsidR="00866E15" w:rsidRPr="0095700B" w:rsidRDefault="00866E15" w:rsidP="004131CF">
            <w:pPr>
              <w:rPr>
                <w:rFonts w:ascii="HG丸ｺﾞｼｯｸM-PRO" w:eastAsia="HG丸ｺﾞｼｯｸM-PRO" w:hAnsi="HG丸ｺﾞｼｯｸM-PRO"/>
                <w:sz w:val="24"/>
                <w:szCs w:val="24"/>
              </w:rPr>
            </w:pPr>
            <w:r w:rsidRPr="004131CF">
              <w:rPr>
                <w:rFonts w:ascii="HG丸ｺﾞｼｯｸM-PRO" w:eastAsia="HG丸ｺﾞｼｯｸM-PRO" w:hAnsi="HG丸ｺﾞｼｯｸM-PRO" w:hint="eastAsia"/>
                <w:sz w:val="24"/>
                <w:szCs w:val="24"/>
              </w:rPr>
              <w:t>子育て短期</w:t>
            </w:r>
            <w:r>
              <w:rPr>
                <w:rFonts w:ascii="HG丸ｺﾞｼｯｸM-PRO" w:eastAsia="HG丸ｺﾞｼｯｸM-PRO" w:hAnsi="HG丸ｺﾞｼｯｸM-PRO" w:hint="eastAsia"/>
                <w:sz w:val="24"/>
                <w:szCs w:val="24"/>
              </w:rPr>
              <w:t>支援事業</w:t>
            </w:r>
          </w:p>
        </w:tc>
        <w:tc>
          <w:tcPr>
            <w:tcW w:w="2799" w:type="dxa"/>
            <w:vMerge/>
            <w:vAlign w:val="center"/>
          </w:tcPr>
          <w:p w:rsidR="00866E15" w:rsidRPr="0095700B" w:rsidRDefault="00866E15" w:rsidP="004131CF">
            <w:pPr>
              <w:jc w:val="center"/>
              <w:rPr>
                <w:rFonts w:ascii="HG丸ｺﾞｼｯｸM-PRO" w:eastAsia="HG丸ｺﾞｼｯｸM-PRO" w:hAnsi="HG丸ｺﾞｼｯｸM-PRO"/>
                <w:sz w:val="24"/>
                <w:szCs w:val="24"/>
              </w:rPr>
            </w:pPr>
          </w:p>
        </w:tc>
      </w:tr>
      <w:tr w:rsidR="00866E15" w:rsidTr="00680889">
        <w:trPr>
          <w:trHeight w:val="567"/>
          <w:jc w:val="center"/>
        </w:trPr>
        <w:tc>
          <w:tcPr>
            <w:tcW w:w="4945" w:type="dxa"/>
            <w:vAlign w:val="center"/>
          </w:tcPr>
          <w:p w:rsidR="00866E15" w:rsidRDefault="00866E15" w:rsidP="004131C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ファミリー・サポート・センター事業</w:t>
            </w:r>
          </w:p>
          <w:p w:rsidR="00866E15" w:rsidRPr="004131CF" w:rsidRDefault="00866E15" w:rsidP="004131C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063304">
              <w:rPr>
                <w:rFonts w:ascii="HG丸ｺﾞｼｯｸM-PRO" w:eastAsia="HG丸ｺﾞｼｯｸM-PRO" w:hAnsi="HG丸ｺﾞｼｯｸM-PRO" w:hint="eastAsia"/>
                <w:sz w:val="24"/>
                <w:szCs w:val="24"/>
              </w:rPr>
              <w:t>子育て援助活動支事業</w:t>
            </w:r>
            <w:r>
              <w:rPr>
                <w:rFonts w:ascii="HG丸ｺﾞｼｯｸM-PRO" w:eastAsia="HG丸ｺﾞｼｯｸM-PRO" w:hAnsi="HG丸ｺﾞｼｯｸM-PRO" w:hint="eastAsia"/>
                <w:sz w:val="24"/>
                <w:szCs w:val="24"/>
              </w:rPr>
              <w:t>）</w:t>
            </w:r>
          </w:p>
        </w:tc>
        <w:tc>
          <w:tcPr>
            <w:tcW w:w="2799" w:type="dxa"/>
            <w:vMerge/>
            <w:vAlign w:val="center"/>
          </w:tcPr>
          <w:p w:rsidR="00866E15" w:rsidRPr="0095700B" w:rsidRDefault="00866E15" w:rsidP="004131CF">
            <w:pPr>
              <w:jc w:val="center"/>
              <w:rPr>
                <w:rFonts w:ascii="HG丸ｺﾞｼｯｸM-PRO" w:eastAsia="HG丸ｺﾞｼｯｸM-PRO" w:hAnsi="HG丸ｺﾞｼｯｸM-PRO"/>
                <w:sz w:val="24"/>
                <w:szCs w:val="24"/>
              </w:rPr>
            </w:pPr>
          </w:p>
        </w:tc>
      </w:tr>
      <w:tr w:rsidR="00866E15" w:rsidTr="00680889">
        <w:trPr>
          <w:trHeight w:val="567"/>
          <w:jc w:val="center"/>
        </w:trPr>
        <w:tc>
          <w:tcPr>
            <w:tcW w:w="4945" w:type="dxa"/>
            <w:vAlign w:val="center"/>
          </w:tcPr>
          <w:p w:rsidR="00866E15" w:rsidRPr="004131CF" w:rsidRDefault="00866E15" w:rsidP="004131CF">
            <w:pPr>
              <w:rPr>
                <w:rFonts w:ascii="HG丸ｺﾞｼｯｸM-PRO" w:eastAsia="HG丸ｺﾞｼｯｸM-PRO" w:hAnsi="HG丸ｺﾞｼｯｸM-PRO"/>
                <w:sz w:val="24"/>
                <w:szCs w:val="24"/>
              </w:rPr>
            </w:pPr>
            <w:r w:rsidRPr="004131CF">
              <w:rPr>
                <w:rFonts w:ascii="HG丸ｺﾞｼｯｸM-PRO" w:eastAsia="HG丸ｺﾞｼｯｸM-PRO" w:hAnsi="HG丸ｺﾞｼｯｸM-PRO" w:hint="eastAsia"/>
                <w:sz w:val="24"/>
                <w:szCs w:val="24"/>
              </w:rPr>
              <w:t>一時預かり事業</w:t>
            </w:r>
          </w:p>
        </w:tc>
        <w:tc>
          <w:tcPr>
            <w:tcW w:w="2799" w:type="dxa"/>
            <w:vMerge/>
            <w:vAlign w:val="center"/>
          </w:tcPr>
          <w:p w:rsidR="00866E15" w:rsidRPr="0095700B" w:rsidRDefault="00866E15" w:rsidP="004131CF">
            <w:pPr>
              <w:jc w:val="center"/>
              <w:rPr>
                <w:rFonts w:ascii="HG丸ｺﾞｼｯｸM-PRO" w:eastAsia="HG丸ｺﾞｼｯｸM-PRO" w:hAnsi="HG丸ｺﾞｼｯｸM-PRO"/>
                <w:sz w:val="24"/>
                <w:szCs w:val="24"/>
              </w:rPr>
            </w:pPr>
          </w:p>
        </w:tc>
      </w:tr>
      <w:tr w:rsidR="00866E15" w:rsidTr="00680889">
        <w:trPr>
          <w:trHeight w:val="567"/>
          <w:jc w:val="center"/>
        </w:trPr>
        <w:tc>
          <w:tcPr>
            <w:tcW w:w="4945" w:type="dxa"/>
            <w:vAlign w:val="center"/>
          </w:tcPr>
          <w:p w:rsidR="00866E15" w:rsidRPr="004131CF" w:rsidRDefault="00866E15" w:rsidP="004131CF">
            <w:pPr>
              <w:rPr>
                <w:rFonts w:ascii="HG丸ｺﾞｼｯｸM-PRO" w:eastAsia="HG丸ｺﾞｼｯｸM-PRO" w:hAnsi="HG丸ｺﾞｼｯｸM-PRO"/>
                <w:sz w:val="24"/>
                <w:szCs w:val="24"/>
              </w:rPr>
            </w:pPr>
            <w:r w:rsidRPr="004131CF">
              <w:rPr>
                <w:rFonts w:ascii="HG丸ｺﾞｼｯｸM-PRO" w:eastAsia="HG丸ｺﾞｼｯｸM-PRO" w:hAnsi="HG丸ｺﾞｼｯｸM-PRO" w:hint="eastAsia"/>
                <w:sz w:val="24"/>
                <w:szCs w:val="24"/>
              </w:rPr>
              <w:t>延長保育事業</w:t>
            </w:r>
          </w:p>
        </w:tc>
        <w:tc>
          <w:tcPr>
            <w:tcW w:w="2799" w:type="dxa"/>
            <w:vMerge/>
            <w:vAlign w:val="center"/>
          </w:tcPr>
          <w:p w:rsidR="00866E15" w:rsidRPr="0095700B" w:rsidRDefault="00866E15" w:rsidP="004131CF">
            <w:pPr>
              <w:jc w:val="center"/>
              <w:rPr>
                <w:rFonts w:ascii="HG丸ｺﾞｼｯｸM-PRO" w:eastAsia="HG丸ｺﾞｼｯｸM-PRO" w:hAnsi="HG丸ｺﾞｼｯｸM-PRO"/>
                <w:sz w:val="24"/>
                <w:szCs w:val="24"/>
              </w:rPr>
            </w:pPr>
          </w:p>
        </w:tc>
      </w:tr>
      <w:tr w:rsidR="00866E15" w:rsidTr="00680889">
        <w:trPr>
          <w:trHeight w:val="567"/>
          <w:jc w:val="center"/>
        </w:trPr>
        <w:tc>
          <w:tcPr>
            <w:tcW w:w="4945" w:type="dxa"/>
            <w:vAlign w:val="center"/>
          </w:tcPr>
          <w:p w:rsidR="00866E15" w:rsidRPr="004131CF" w:rsidRDefault="00866E15" w:rsidP="004131CF">
            <w:pPr>
              <w:rPr>
                <w:rFonts w:ascii="HG丸ｺﾞｼｯｸM-PRO" w:eastAsia="HG丸ｺﾞｼｯｸM-PRO" w:hAnsi="HG丸ｺﾞｼｯｸM-PRO"/>
                <w:sz w:val="24"/>
                <w:szCs w:val="24"/>
              </w:rPr>
            </w:pPr>
            <w:r w:rsidRPr="004131CF">
              <w:rPr>
                <w:rFonts w:ascii="HG丸ｺﾞｼｯｸM-PRO" w:eastAsia="HG丸ｺﾞｼｯｸM-PRO" w:hAnsi="HG丸ｺﾞｼｯｸM-PRO" w:hint="eastAsia"/>
                <w:sz w:val="24"/>
                <w:szCs w:val="24"/>
              </w:rPr>
              <w:t>病児・</w:t>
            </w:r>
            <w:r>
              <w:rPr>
                <w:rFonts w:ascii="HG丸ｺﾞｼｯｸM-PRO" w:eastAsia="HG丸ｺﾞｼｯｸM-PRO" w:hAnsi="HG丸ｺﾞｼｯｸM-PRO" w:hint="eastAsia"/>
                <w:sz w:val="24"/>
                <w:szCs w:val="24"/>
              </w:rPr>
              <w:t>病</w:t>
            </w:r>
            <w:r w:rsidRPr="004131CF">
              <w:rPr>
                <w:rFonts w:ascii="HG丸ｺﾞｼｯｸM-PRO" w:eastAsia="HG丸ｺﾞｼｯｸM-PRO" w:hAnsi="HG丸ｺﾞｼｯｸM-PRO" w:hint="eastAsia"/>
                <w:sz w:val="24"/>
                <w:szCs w:val="24"/>
              </w:rPr>
              <w:t>後保育事業</w:t>
            </w:r>
          </w:p>
        </w:tc>
        <w:tc>
          <w:tcPr>
            <w:tcW w:w="2799" w:type="dxa"/>
            <w:vMerge/>
            <w:vAlign w:val="center"/>
          </w:tcPr>
          <w:p w:rsidR="00866E15" w:rsidRPr="0095700B" w:rsidRDefault="00866E15" w:rsidP="004131CF">
            <w:pPr>
              <w:jc w:val="center"/>
              <w:rPr>
                <w:rFonts w:ascii="HG丸ｺﾞｼｯｸM-PRO" w:eastAsia="HG丸ｺﾞｼｯｸM-PRO" w:hAnsi="HG丸ｺﾞｼｯｸM-PRO"/>
                <w:sz w:val="24"/>
                <w:szCs w:val="24"/>
              </w:rPr>
            </w:pPr>
          </w:p>
        </w:tc>
      </w:tr>
      <w:tr w:rsidR="00866E15" w:rsidTr="00680889">
        <w:trPr>
          <w:trHeight w:val="567"/>
          <w:jc w:val="center"/>
        </w:trPr>
        <w:tc>
          <w:tcPr>
            <w:tcW w:w="4945" w:type="dxa"/>
            <w:vAlign w:val="center"/>
          </w:tcPr>
          <w:p w:rsidR="00866E15" w:rsidRPr="004131CF" w:rsidRDefault="00866E15" w:rsidP="004131CF">
            <w:pPr>
              <w:rPr>
                <w:rFonts w:ascii="HG丸ｺﾞｼｯｸM-PRO" w:eastAsia="HG丸ｺﾞｼｯｸM-PRO" w:hAnsi="HG丸ｺﾞｼｯｸM-PRO"/>
                <w:sz w:val="24"/>
                <w:szCs w:val="24"/>
              </w:rPr>
            </w:pPr>
            <w:r w:rsidRPr="004131CF">
              <w:rPr>
                <w:rFonts w:ascii="HG丸ｺﾞｼｯｸM-PRO" w:eastAsia="HG丸ｺﾞｼｯｸM-PRO" w:hAnsi="HG丸ｺﾞｼｯｸM-PRO" w:hint="eastAsia"/>
                <w:sz w:val="24"/>
                <w:szCs w:val="24"/>
              </w:rPr>
              <w:t>放課後児童健全育成事業</w:t>
            </w:r>
          </w:p>
        </w:tc>
        <w:tc>
          <w:tcPr>
            <w:tcW w:w="2799" w:type="dxa"/>
            <w:vMerge/>
            <w:vAlign w:val="center"/>
          </w:tcPr>
          <w:p w:rsidR="00866E15" w:rsidRPr="00866E15" w:rsidRDefault="00866E15" w:rsidP="004131CF">
            <w:pPr>
              <w:jc w:val="center"/>
              <w:rPr>
                <w:rFonts w:ascii="HG丸ｺﾞｼｯｸM-PRO" w:eastAsia="HG丸ｺﾞｼｯｸM-PRO" w:hAnsi="HG丸ｺﾞｼｯｸM-PRO"/>
                <w:sz w:val="24"/>
                <w:szCs w:val="24"/>
              </w:rPr>
            </w:pPr>
          </w:p>
        </w:tc>
      </w:tr>
    </w:tbl>
    <w:p w:rsidR="004131CF" w:rsidRDefault="004131CF">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8230F7" w:rsidRDefault="008230F7" w:rsidP="008D76B5">
      <w:pPr>
        <w:pStyle w:val="20"/>
        <w:spacing w:after="180"/>
      </w:pPr>
      <w:bookmarkStart w:id="36" w:name="_Toc408914171"/>
      <w:bookmarkStart w:id="37" w:name="_Toc416170919"/>
      <w:r>
        <w:rPr>
          <w:rFonts w:hint="eastAsia"/>
        </w:rPr>
        <w:lastRenderedPageBreak/>
        <w:t>２．</w:t>
      </w:r>
      <w:r w:rsidRPr="008230F7">
        <w:rPr>
          <w:rFonts w:hint="eastAsia"/>
        </w:rPr>
        <w:t>教育・保育の量の見込みと提供体制の確保</w:t>
      </w:r>
      <w:bookmarkEnd w:id="36"/>
      <w:bookmarkEnd w:id="37"/>
    </w:p>
    <w:p w:rsidR="00F72B64" w:rsidRDefault="00F72B64" w:rsidP="00183838">
      <w:pPr>
        <w:pStyle w:val="2"/>
        <w:ind w:left="210" w:firstLine="240"/>
      </w:pPr>
      <w:r>
        <w:rPr>
          <w:rFonts w:hint="eastAsia"/>
        </w:rPr>
        <w:t>教育・保育の見込み量の設定については、国の「</w:t>
      </w:r>
      <w:r w:rsidRPr="00F72B64">
        <w:rPr>
          <w:rFonts w:hint="eastAsia"/>
        </w:rPr>
        <w:t>市町村子ども・子育て支援事業計画における「量の見込み」の算出等のための手引き</w:t>
      </w:r>
      <w:r>
        <w:rPr>
          <w:rFonts w:hint="eastAsia"/>
        </w:rPr>
        <w:t>」に基づく推計を行っています。</w:t>
      </w:r>
    </w:p>
    <w:p w:rsidR="00F72B64" w:rsidRPr="00F72B64" w:rsidRDefault="00F72B64" w:rsidP="00183838">
      <w:pPr>
        <w:pStyle w:val="2"/>
        <w:ind w:left="210" w:firstLine="240"/>
      </w:pPr>
      <w:r>
        <w:rPr>
          <w:rFonts w:hint="eastAsia"/>
        </w:rPr>
        <w:t>児童福祉法第34条の15第5項では、教育・保育提供区域内において教育・保育事業の供給が不足している場合、認可基準を満たす地域型保育事業の設置申請に対しては原則として認可することとなっていることから、本市ではこの原則に則り、本計画に即して需給調整を行っていきます。</w:t>
      </w:r>
    </w:p>
    <w:p w:rsidR="008230F7" w:rsidRPr="00223F65" w:rsidRDefault="008230F7" w:rsidP="00183838">
      <w:pPr>
        <w:pStyle w:val="2"/>
        <w:ind w:left="210" w:firstLine="240"/>
      </w:pPr>
      <w:r w:rsidRPr="00223F65">
        <w:rPr>
          <w:rFonts w:hint="eastAsia"/>
        </w:rPr>
        <w:t>各年度における教育・保育の量の見込み</w:t>
      </w:r>
      <w:r w:rsidR="002B4C65">
        <w:rPr>
          <w:rFonts w:hint="eastAsia"/>
        </w:rPr>
        <w:t>と確保策</w:t>
      </w:r>
      <w:r w:rsidR="00F72B64">
        <w:rPr>
          <w:rFonts w:hint="eastAsia"/>
        </w:rPr>
        <w:t>については、以下のとおりです。</w:t>
      </w:r>
    </w:p>
    <w:p w:rsidR="00AB48BB" w:rsidRDefault="00AB48BB" w:rsidP="00183838">
      <w:pPr>
        <w:pStyle w:val="2"/>
        <w:ind w:left="210" w:firstLine="240"/>
      </w:pPr>
    </w:p>
    <w:p w:rsidR="00BA7692" w:rsidRDefault="00BA7692" w:rsidP="00183838">
      <w:pPr>
        <w:pStyle w:val="ac"/>
        <w:ind w:left="210"/>
      </w:pPr>
      <w:r w:rsidRPr="00D33CE7">
        <w:rPr>
          <w:rFonts w:hint="eastAsia"/>
        </w:rPr>
        <w:t>＜事業実績＞</w:t>
      </w:r>
    </w:p>
    <w:p w:rsidR="00BA7692" w:rsidRDefault="004B0E46" w:rsidP="00BA7692">
      <w:pPr>
        <w:widowControl/>
        <w:jc w:val="left"/>
        <w:rPr>
          <w:rFonts w:ascii="HG丸ｺﾞｼｯｸM-PRO" w:eastAsia="HG丸ｺﾞｼｯｸM-PRO" w:hAnsi="HG丸ｺﾞｼｯｸM-PRO"/>
          <w:sz w:val="24"/>
          <w:szCs w:val="24"/>
        </w:rPr>
      </w:pPr>
      <w:r w:rsidRPr="004B0E46">
        <w:rPr>
          <w:noProof/>
        </w:rPr>
        <w:drawing>
          <wp:inline distT="0" distB="0" distL="0" distR="0" wp14:anchorId="1CA98881" wp14:editId="2EE68DDD">
            <wp:extent cx="5759450" cy="1555636"/>
            <wp:effectExtent l="0" t="0" r="0" b="6985"/>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59450" cy="1555636"/>
                    </a:xfrm>
                    <a:prstGeom prst="rect">
                      <a:avLst/>
                    </a:prstGeom>
                    <a:noFill/>
                    <a:ln>
                      <a:noFill/>
                    </a:ln>
                  </pic:spPr>
                </pic:pic>
              </a:graphicData>
            </a:graphic>
          </wp:inline>
        </w:drawing>
      </w:r>
    </w:p>
    <w:p w:rsidR="00BA7692" w:rsidRDefault="00BA7692" w:rsidP="00BA7692">
      <w:pPr>
        <w:widowControl/>
        <w:jc w:val="left"/>
        <w:rPr>
          <w:rFonts w:ascii="HG丸ｺﾞｼｯｸM-PRO" w:eastAsia="HG丸ｺﾞｼｯｸM-PRO" w:hAnsi="HG丸ｺﾞｼｯｸM-PRO"/>
          <w:sz w:val="24"/>
          <w:szCs w:val="24"/>
        </w:rPr>
      </w:pPr>
    </w:p>
    <w:p w:rsidR="00C87CFA" w:rsidRDefault="00C87CFA" w:rsidP="00183838">
      <w:pPr>
        <w:pStyle w:val="ac"/>
        <w:ind w:left="210"/>
      </w:pPr>
      <w:r>
        <w:rPr>
          <w:rFonts w:hint="eastAsia"/>
        </w:rPr>
        <w:t>＜見込み量と確保策＞</w:t>
      </w:r>
    </w:p>
    <w:p w:rsidR="000B2933" w:rsidRPr="00183838" w:rsidRDefault="00CB3A6B" w:rsidP="00CB3A6B">
      <w:pPr>
        <w:widowControl/>
        <w:ind w:left="420" w:hangingChars="200" w:hanging="420"/>
        <w:jc w:val="left"/>
        <w:rPr>
          <w:rFonts w:ascii="HG丸ｺﾞｼｯｸM-PRO" w:eastAsia="HG丸ｺﾞｼｯｸM-PRO" w:hAnsi="HG丸ｺﾞｼｯｸM-PRO"/>
          <w:noProof/>
          <w:sz w:val="24"/>
          <w:szCs w:val="24"/>
        </w:rPr>
      </w:pPr>
      <w:r w:rsidRPr="00CB3A6B">
        <w:rPr>
          <w:noProof/>
        </w:rPr>
        <w:drawing>
          <wp:inline distT="0" distB="0" distL="0" distR="0" wp14:anchorId="5DDD1852" wp14:editId="05FAF51C">
            <wp:extent cx="5759450" cy="2769178"/>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59450" cy="2769178"/>
                    </a:xfrm>
                    <a:prstGeom prst="rect">
                      <a:avLst/>
                    </a:prstGeom>
                    <a:noFill/>
                    <a:ln>
                      <a:noFill/>
                    </a:ln>
                  </pic:spPr>
                </pic:pic>
              </a:graphicData>
            </a:graphic>
          </wp:inline>
        </w:drawing>
      </w:r>
    </w:p>
    <w:p w:rsidR="000B2933" w:rsidRPr="00183838" w:rsidRDefault="00CB3A6B" w:rsidP="00CB3A6B">
      <w:pPr>
        <w:widowControl/>
        <w:ind w:left="420" w:hangingChars="200" w:hanging="420"/>
        <w:jc w:val="left"/>
        <w:rPr>
          <w:rFonts w:ascii="HG丸ｺﾞｼｯｸM-PRO" w:eastAsia="HG丸ｺﾞｼｯｸM-PRO" w:hAnsi="HG丸ｺﾞｼｯｸM-PRO"/>
          <w:noProof/>
          <w:sz w:val="24"/>
          <w:szCs w:val="24"/>
        </w:rPr>
      </w:pPr>
      <w:r w:rsidRPr="00CB3A6B">
        <w:rPr>
          <w:noProof/>
        </w:rPr>
        <w:lastRenderedPageBreak/>
        <w:drawing>
          <wp:inline distT="0" distB="0" distL="0" distR="0" wp14:anchorId="0799D531" wp14:editId="33947E1C">
            <wp:extent cx="5759450" cy="2769178"/>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59450" cy="2769178"/>
                    </a:xfrm>
                    <a:prstGeom prst="rect">
                      <a:avLst/>
                    </a:prstGeom>
                    <a:noFill/>
                    <a:ln>
                      <a:noFill/>
                    </a:ln>
                  </pic:spPr>
                </pic:pic>
              </a:graphicData>
            </a:graphic>
          </wp:inline>
        </w:drawing>
      </w:r>
    </w:p>
    <w:p w:rsidR="00BA7692" w:rsidRPr="00183838" w:rsidRDefault="00CB3A6B" w:rsidP="00CB3A6B">
      <w:pPr>
        <w:widowControl/>
        <w:ind w:left="420" w:hangingChars="200" w:hanging="420"/>
        <w:jc w:val="left"/>
        <w:rPr>
          <w:rFonts w:ascii="HG丸ｺﾞｼｯｸM-PRO" w:eastAsia="HG丸ｺﾞｼｯｸM-PRO" w:hAnsi="HG丸ｺﾞｼｯｸM-PRO"/>
          <w:noProof/>
          <w:sz w:val="24"/>
          <w:szCs w:val="24"/>
        </w:rPr>
      </w:pPr>
      <w:r w:rsidRPr="00CB3A6B">
        <w:rPr>
          <w:noProof/>
        </w:rPr>
        <w:drawing>
          <wp:inline distT="0" distB="0" distL="0" distR="0" wp14:anchorId="62B6D2AF" wp14:editId="1ABD6D9A">
            <wp:extent cx="5759450" cy="2769178"/>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59450" cy="2769178"/>
                    </a:xfrm>
                    <a:prstGeom prst="rect">
                      <a:avLst/>
                    </a:prstGeom>
                    <a:noFill/>
                    <a:ln>
                      <a:noFill/>
                    </a:ln>
                  </pic:spPr>
                </pic:pic>
              </a:graphicData>
            </a:graphic>
          </wp:inline>
        </w:drawing>
      </w:r>
    </w:p>
    <w:p w:rsidR="000B2933" w:rsidRPr="00183838" w:rsidRDefault="00CB3A6B" w:rsidP="00CB3A6B">
      <w:pPr>
        <w:widowControl/>
        <w:ind w:left="420" w:hangingChars="200" w:hanging="420"/>
        <w:jc w:val="left"/>
        <w:rPr>
          <w:rFonts w:ascii="HG丸ｺﾞｼｯｸM-PRO" w:eastAsia="HG丸ｺﾞｼｯｸM-PRO" w:hAnsi="HG丸ｺﾞｼｯｸM-PRO"/>
          <w:noProof/>
          <w:sz w:val="24"/>
          <w:szCs w:val="24"/>
        </w:rPr>
      </w:pPr>
      <w:r w:rsidRPr="00CB3A6B">
        <w:rPr>
          <w:noProof/>
        </w:rPr>
        <w:drawing>
          <wp:inline distT="0" distB="0" distL="0" distR="0" wp14:anchorId="7022613E" wp14:editId="71F97F7B">
            <wp:extent cx="5759450" cy="2769178"/>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59450" cy="2769178"/>
                    </a:xfrm>
                    <a:prstGeom prst="rect">
                      <a:avLst/>
                    </a:prstGeom>
                    <a:noFill/>
                    <a:ln>
                      <a:noFill/>
                    </a:ln>
                  </pic:spPr>
                </pic:pic>
              </a:graphicData>
            </a:graphic>
          </wp:inline>
        </w:drawing>
      </w:r>
    </w:p>
    <w:p w:rsidR="000B2933" w:rsidRPr="00183838" w:rsidRDefault="00CB3A6B" w:rsidP="00CB3A6B">
      <w:pPr>
        <w:widowControl/>
        <w:ind w:left="420" w:hangingChars="200" w:hanging="420"/>
        <w:jc w:val="left"/>
        <w:rPr>
          <w:rFonts w:ascii="HG丸ｺﾞｼｯｸM-PRO" w:eastAsia="HG丸ｺﾞｼｯｸM-PRO" w:hAnsi="HG丸ｺﾞｼｯｸM-PRO"/>
          <w:noProof/>
          <w:sz w:val="24"/>
          <w:szCs w:val="24"/>
        </w:rPr>
      </w:pPr>
      <w:r w:rsidRPr="00CB3A6B">
        <w:rPr>
          <w:noProof/>
        </w:rPr>
        <w:lastRenderedPageBreak/>
        <w:drawing>
          <wp:inline distT="0" distB="0" distL="0" distR="0" wp14:anchorId="0B9C8A8C" wp14:editId="0F7BCFE4">
            <wp:extent cx="5759450" cy="2769178"/>
            <wp:effectExtent l="0" t="0" r="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59450" cy="2769178"/>
                    </a:xfrm>
                    <a:prstGeom prst="rect">
                      <a:avLst/>
                    </a:prstGeom>
                    <a:noFill/>
                    <a:ln>
                      <a:noFill/>
                    </a:ln>
                  </pic:spPr>
                </pic:pic>
              </a:graphicData>
            </a:graphic>
          </wp:inline>
        </w:drawing>
      </w:r>
    </w:p>
    <w:p w:rsidR="00BA7692" w:rsidRPr="00183838" w:rsidRDefault="00BA7692" w:rsidP="000B2933">
      <w:pPr>
        <w:widowControl/>
        <w:ind w:left="480" w:hangingChars="200" w:hanging="480"/>
        <w:jc w:val="left"/>
        <w:rPr>
          <w:rFonts w:ascii="HG丸ｺﾞｼｯｸM-PRO" w:eastAsia="HG丸ｺﾞｼｯｸM-PRO" w:hAnsi="HG丸ｺﾞｼｯｸM-PRO"/>
          <w:noProof/>
          <w:sz w:val="24"/>
          <w:szCs w:val="24"/>
        </w:rPr>
      </w:pPr>
    </w:p>
    <w:p w:rsidR="000B2933" w:rsidRDefault="000B2933" w:rsidP="00183838">
      <w:pPr>
        <w:pStyle w:val="ac"/>
        <w:ind w:left="210"/>
      </w:pPr>
      <w:r>
        <w:rPr>
          <w:rFonts w:hint="eastAsia"/>
        </w:rPr>
        <w:t>＜今後の方向性＞</w:t>
      </w:r>
    </w:p>
    <w:p w:rsidR="00EC194B" w:rsidRDefault="00EC194B" w:rsidP="0018383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平成26年4月現在、本市の待機児童は発生していないことから、出生数を含めた0～5歳の未就学児の人口減少が予測される中、認定こども園への移行支援や保育所の弾力運用等により、年度途中で増加する保育ニーズに対応していきます。</w:t>
      </w:r>
    </w:p>
    <w:p w:rsidR="000B2933" w:rsidRDefault="00F64D87" w:rsidP="0018383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既存施設の認定こども園への移行を支援していくことで、</w:t>
      </w:r>
      <w:r w:rsidR="00EC194B">
        <w:rPr>
          <w:rFonts w:ascii="HG丸ｺﾞｼｯｸM-PRO" w:eastAsia="HG丸ｺﾞｼｯｸM-PRO" w:hAnsi="HG丸ｺﾞｼｯｸM-PRO" w:hint="eastAsia"/>
          <w:sz w:val="24"/>
          <w:szCs w:val="24"/>
        </w:rPr>
        <w:t>多様な</w:t>
      </w:r>
      <w:r>
        <w:rPr>
          <w:rFonts w:ascii="HG丸ｺﾞｼｯｸM-PRO" w:eastAsia="HG丸ｺﾞｼｯｸM-PRO" w:hAnsi="HG丸ｺﾞｼｯｸM-PRO" w:hint="eastAsia"/>
          <w:sz w:val="24"/>
          <w:szCs w:val="24"/>
        </w:rPr>
        <w:t>ニーズに対応していきます。</w:t>
      </w:r>
    </w:p>
    <w:p w:rsidR="00F64D87" w:rsidRDefault="00EC194B" w:rsidP="0018383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市内中心部への保育ニーズの集中など、需給バランスの不均衡については、状況に応じて解決策を検討し、調整を行います。</w:t>
      </w:r>
    </w:p>
    <w:p w:rsidR="00EC194B" w:rsidRDefault="007758AE" w:rsidP="0018383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小規模保育や事業所内保育などの</w:t>
      </w:r>
      <w:r w:rsidR="00EC194B" w:rsidRPr="00EC194B">
        <w:rPr>
          <w:rFonts w:ascii="HG丸ｺﾞｼｯｸM-PRO" w:eastAsia="HG丸ｺﾞｼｯｸM-PRO" w:hAnsi="HG丸ｺﾞｼｯｸM-PRO" w:hint="eastAsia"/>
          <w:sz w:val="24"/>
          <w:szCs w:val="24"/>
        </w:rPr>
        <w:t>地域型保育事業所の設置</w:t>
      </w:r>
      <w:r w:rsidR="00EC194B">
        <w:rPr>
          <w:rFonts w:ascii="HG丸ｺﾞｼｯｸM-PRO" w:eastAsia="HG丸ｺﾞｼｯｸM-PRO" w:hAnsi="HG丸ｺﾞｼｯｸM-PRO" w:hint="eastAsia"/>
          <w:sz w:val="24"/>
          <w:szCs w:val="24"/>
        </w:rPr>
        <w:t>については、教育・保育の見込み量が供給量を下回る予測のため、原則として認可しない方針です。</w:t>
      </w:r>
    </w:p>
    <w:p w:rsidR="00A3196D" w:rsidRPr="00607DC0" w:rsidRDefault="00A3196D" w:rsidP="0018383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新制度移行後も、保育所・幼稚園・認定こども園の利用者負担額を、低く抑えることで、子どもを産み育てやすい環境づくりに取り組みます。</w:t>
      </w:r>
    </w:p>
    <w:p w:rsidR="00A17248" w:rsidRDefault="00A17248">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8230F7" w:rsidRDefault="008230F7" w:rsidP="008D76B5">
      <w:pPr>
        <w:pStyle w:val="20"/>
        <w:spacing w:after="180"/>
      </w:pPr>
      <w:bookmarkStart w:id="38" w:name="_Toc408914172"/>
      <w:bookmarkStart w:id="39" w:name="_Toc416170920"/>
      <w:r>
        <w:rPr>
          <w:rFonts w:hint="eastAsia"/>
        </w:rPr>
        <w:lastRenderedPageBreak/>
        <w:t>３．</w:t>
      </w:r>
      <w:r w:rsidRPr="008230F7">
        <w:rPr>
          <w:rFonts w:hint="eastAsia"/>
        </w:rPr>
        <w:t>地域子ども・子育て支援事業の量の見込みと提供体制の確保</w:t>
      </w:r>
      <w:bookmarkEnd w:id="38"/>
      <w:bookmarkEnd w:id="39"/>
    </w:p>
    <w:p w:rsidR="00183838" w:rsidRDefault="00183838" w:rsidP="00183838">
      <w:pPr>
        <w:pStyle w:val="ac"/>
        <w:ind w:left="210"/>
      </w:pPr>
      <w:r>
        <w:rPr>
          <w:rFonts w:hint="eastAsia"/>
        </w:rPr>
        <w:t>■</w:t>
      </w:r>
      <w:r w:rsidR="00063304" w:rsidRPr="004131CF">
        <w:rPr>
          <w:rFonts w:hint="eastAsia"/>
        </w:rPr>
        <w:t>利用者支援事業</w:t>
      </w:r>
      <w:r w:rsidR="00063304">
        <w:rPr>
          <w:rFonts w:hint="eastAsia"/>
        </w:rPr>
        <w:t>（新規）</w:t>
      </w:r>
    </w:p>
    <w:p w:rsidR="00A17248" w:rsidRDefault="00A17248" w:rsidP="00183838">
      <w:pPr>
        <w:pStyle w:val="ac"/>
        <w:ind w:left="210"/>
      </w:pPr>
      <w:r>
        <w:rPr>
          <w:rFonts w:hint="eastAsia"/>
        </w:rPr>
        <w:t>＜事業内容＞</w:t>
      </w:r>
    </w:p>
    <w:p w:rsidR="00063304" w:rsidRPr="00063304" w:rsidRDefault="00063304" w:rsidP="00183838">
      <w:pPr>
        <w:pStyle w:val="ad"/>
        <w:ind w:left="420" w:firstLine="240"/>
      </w:pPr>
      <w:r w:rsidRPr="00063304">
        <w:rPr>
          <w:rFonts w:hint="eastAsia"/>
        </w:rPr>
        <w:t>子育て中の親子や妊婦及びその配偶者が</w:t>
      </w:r>
      <w:r>
        <w:rPr>
          <w:rFonts w:hint="eastAsia"/>
        </w:rPr>
        <w:t>幼稚園、保育所等</w:t>
      </w:r>
      <w:r w:rsidRPr="00063304">
        <w:rPr>
          <w:rFonts w:hint="eastAsia"/>
        </w:rPr>
        <w:t>や地域の子育て支援事業を円滑に利用できるよう、身近な場所で情報収集と提供を行い、必要に応じ</w:t>
      </w:r>
      <w:r>
        <w:rPr>
          <w:rFonts w:hint="eastAsia"/>
        </w:rPr>
        <w:t>て</w:t>
      </w:r>
      <w:r w:rsidRPr="00063304">
        <w:rPr>
          <w:rFonts w:hint="eastAsia"/>
        </w:rPr>
        <w:t>相談・助言等を行うとともに、関係機関との連絡調整を実施する事業です。</w:t>
      </w:r>
    </w:p>
    <w:p w:rsidR="00063304" w:rsidRPr="005B12EE" w:rsidRDefault="00063304" w:rsidP="00183838">
      <w:pPr>
        <w:pStyle w:val="ad"/>
        <w:ind w:left="420" w:firstLine="240"/>
        <w:rPr>
          <w:rFonts w:hAnsi="HG丸ｺﾞｼｯｸM-PRO"/>
          <w:szCs w:val="24"/>
        </w:rPr>
      </w:pPr>
      <w:r w:rsidRPr="00063304">
        <w:rPr>
          <w:rFonts w:hAnsi="HG丸ｺﾞｼｯｸM-PRO" w:hint="eastAsia"/>
          <w:szCs w:val="24"/>
        </w:rPr>
        <w:t>利用者支援のみを実施する「特定型」と、利用者支援に加えて関係機関との連絡調整、連携・協働の体制づくりなどの地域連携を行う「基本型」の２つの事業類型があります。</w:t>
      </w:r>
    </w:p>
    <w:p w:rsidR="00E437FB" w:rsidRPr="00063304" w:rsidRDefault="00E437FB" w:rsidP="00183838">
      <w:pPr>
        <w:pStyle w:val="ad"/>
        <w:ind w:left="420" w:firstLine="240"/>
        <w:rPr>
          <w:rFonts w:hAnsi="HG丸ｺﾞｼｯｸM-PRO"/>
          <w:szCs w:val="24"/>
        </w:rPr>
      </w:pPr>
    </w:p>
    <w:p w:rsidR="00E437FB" w:rsidRDefault="00E437FB" w:rsidP="00183838">
      <w:pPr>
        <w:pStyle w:val="ac"/>
        <w:ind w:left="210"/>
      </w:pPr>
      <w:r>
        <w:rPr>
          <w:rFonts w:hint="eastAsia"/>
        </w:rPr>
        <w:t>＜対象者＞</w:t>
      </w:r>
    </w:p>
    <w:p w:rsidR="00E437FB" w:rsidRPr="00063304" w:rsidRDefault="00E437FB" w:rsidP="00183838">
      <w:pPr>
        <w:pStyle w:val="ad"/>
        <w:ind w:left="420" w:firstLine="240"/>
      </w:pPr>
      <w:r w:rsidRPr="00E437FB">
        <w:rPr>
          <w:rFonts w:hint="eastAsia"/>
        </w:rPr>
        <w:t>就学前</w:t>
      </w:r>
      <w:r w:rsidR="001B744D">
        <w:rPr>
          <w:rFonts w:hint="eastAsia"/>
        </w:rPr>
        <w:t>の乳幼児</w:t>
      </w:r>
      <w:r>
        <w:rPr>
          <w:rFonts w:hint="eastAsia"/>
        </w:rPr>
        <w:t>の保護者</w:t>
      </w:r>
    </w:p>
    <w:p w:rsidR="007E2E12" w:rsidRPr="00E437FB" w:rsidRDefault="007E2E12" w:rsidP="00183838">
      <w:pPr>
        <w:pStyle w:val="ad"/>
        <w:ind w:left="420" w:firstLine="240"/>
      </w:pPr>
    </w:p>
    <w:p w:rsidR="00401155" w:rsidRDefault="00401155" w:rsidP="00183838">
      <w:pPr>
        <w:pStyle w:val="ac"/>
        <w:ind w:left="210"/>
      </w:pPr>
      <w:r>
        <w:rPr>
          <w:rFonts w:hint="eastAsia"/>
        </w:rPr>
        <w:t>＜見込み量と確保策＞</w:t>
      </w:r>
    </w:p>
    <w:p w:rsidR="00401155" w:rsidRPr="00063304" w:rsidRDefault="00AA5C25" w:rsidP="00AA5C25">
      <w:pPr>
        <w:widowControl/>
        <w:ind w:leftChars="200" w:left="420" w:firstLineChars="100" w:firstLine="210"/>
        <w:jc w:val="left"/>
        <w:rPr>
          <w:rFonts w:ascii="HG丸ｺﾞｼｯｸM-PRO" w:eastAsia="HG丸ｺﾞｼｯｸM-PRO" w:hAnsi="HG丸ｺﾞｼｯｸM-PRO"/>
          <w:sz w:val="24"/>
          <w:szCs w:val="24"/>
        </w:rPr>
      </w:pPr>
      <w:r w:rsidRPr="00AA5C25">
        <w:rPr>
          <w:noProof/>
        </w:rPr>
        <w:drawing>
          <wp:inline distT="0" distB="0" distL="0" distR="0" wp14:anchorId="1BE305B1" wp14:editId="6F5E230D">
            <wp:extent cx="5398135" cy="722630"/>
            <wp:effectExtent l="0" t="0" r="0" b="127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398135" cy="722630"/>
                    </a:xfrm>
                    <a:prstGeom prst="rect">
                      <a:avLst/>
                    </a:prstGeom>
                    <a:noFill/>
                    <a:ln>
                      <a:noFill/>
                    </a:ln>
                  </pic:spPr>
                </pic:pic>
              </a:graphicData>
            </a:graphic>
          </wp:inline>
        </w:drawing>
      </w:r>
    </w:p>
    <w:p w:rsidR="00E437FB" w:rsidRPr="00063304" w:rsidRDefault="00E437FB" w:rsidP="00E437FB">
      <w:pPr>
        <w:widowControl/>
        <w:jc w:val="left"/>
        <w:rPr>
          <w:rFonts w:ascii="HG丸ｺﾞｼｯｸM-PRO" w:eastAsia="HG丸ｺﾞｼｯｸM-PRO" w:hAnsi="HG丸ｺﾞｼｯｸM-PRO"/>
          <w:sz w:val="24"/>
          <w:szCs w:val="24"/>
        </w:rPr>
      </w:pPr>
    </w:p>
    <w:p w:rsidR="00E437FB" w:rsidRDefault="00E437FB" w:rsidP="00183838">
      <w:pPr>
        <w:pStyle w:val="ac"/>
        <w:ind w:left="210"/>
      </w:pPr>
      <w:r>
        <w:rPr>
          <w:rFonts w:hint="eastAsia"/>
        </w:rPr>
        <w:t>＜今後の方向性＞</w:t>
      </w:r>
    </w:p>
    <w:p w:rsidR="00607DC0" w:rsidRPr="00607DC0" w:rsidRDefault="00E437FB" w:rsidP="0018383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今後も、市役所や支所の窓口において利用者の申し込みや相談に対応していきますが、</w:t>
      </w:r>
      <w:r w:rsidR="00607DC0">
        <w:rPr>
          <w:rFonts w:ascii="HG丸ｺﾞｼｯｸM-PRO" w:eastAsia="HG丸ｺﾞｼｯｸM-PRO" w:hAnsi="HG丸ｺﾞｼｯｸM-PRO" w:hint="eastAsia"/>
          <w:sz w:val="24"/>
          <w:szCs w:val="24"/>
        </w:rPr>
        <w:t>多様化する保護者のニーズに応じた相談・助言が適切に行えるよう、研修等を実施していきます。</w:t>
      </w:r>
    </w:p>
    <w:p w:rsidR="00E437FB" w:rsidRDefault="002563AA" w:rsidP="0018383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子育て支援センターや保育所、幼稚園、関係機関等と連携し、総合的な相談・助言等に取組んでいきます。</w:t>
      </w:r>
    </w:p>
    <w:p w:rsidR="00A32352" w:rsidRPr="00A32352" w:rsidRDefault="00A32352" w:rsidP="0018383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sidRPr="00E437FB">
        <w:rPr>
          <w:rFonts w:ascii="HG丸ｺﾞｼｯｸM-PRO" w:eastAsia="HG丸ｺﾞｼｯｸM-PRO" w:hAnsi="HG丸ｺﾞｼｯｸM-PRO" w:hint="eastAsia"/>
          <w:sz w:val="24"/>
          <w:szCs w:val="24"/>
        </w:rPr>
        <w:t>専門相談員</w:t>
      </w:r>
      <w:r>
        <w:rPr>
          <w:rFonts w:ascii="HG丸ｺﾞｼｯｸM-PRO" w:eastAsia="HG丸ｺﾞｼｯｸM-PRO" w:hAnsi="HG丸ｺﾞｼｯｸM-PRO" w:hint="eastAsia"/>
          <w:sz w:val="24"/>
          <w:szCs w:val="24"/>
        </w:rPr>
        <w:t>等</w:t>
      </w:r>
      <w:r w:rsidRPr="00E437FB">
        <w:rPr>
          <w:rFonts w:ascii="HG丸ｺﾞｼｯｸM-PRO" w:eastAsia="HG丸ｺﾞｼｯｸM-PRO" w:hAnsi="HG丸ｺﾞｼｯｸM-PRO" w:hint="eastAsia"/>
          <w:sz w:val="24"/>
          <w:szCs w:val="24"/>
        </w:rPr>
        <w:t>の配置について</w:t>
      </w:r>
      <w:r>
        <w:rPr>
          <w:rFonts w:ascii="HG丸ｺﾞｼｯｸM-PRO" w:eastAsia="HG丸ｺﾞｼｯｸM-PRO" w:hAnsi="HG丸ｺﾞｼｯｸM-PRO" w:hint="eastAsia"/>
          <w:sz w:val="24"/>
          <w:szCs w:val="24"/>
        </w:rPr>
        <w:t>は、市民のニーズを把握しながら、本計画期間中に</w:t>
      </w:r>
      <w:r w:rsidRPr="00E437FB">
        <w:rPr>
          <w:rFonts w:ascii="HG丸ｺﾞｼｯｸM-PRO" w:eastAsia="HG丸ｺﾞｼｯｸM-PRO" w:hAnsi="HG丸ｺﾞｼｯｸM-PRO" w:hint="eastAsia"/>
          <w:sz w:val="24"/>
          <w:szCs w:val="24"/>
        </w:rPr>
        <w:t>検討し</w:t>
      </w:r>
      <w:r>
        <w:rPr>
          <w:rFonts w:ascii="HG丸ｺﾞｼｯｸM-PRO" w:eastAsia="HG丸ｺﾞｼｯｸM-PRO" w:hAnsi="HG丸ｺﾞｼｯｸM-PRO" w:hint="eastAsia"/>
          <w:sz w:val="24"/>
          <w:szCs w:val="24"/>
        </w:rPr>
        <w:t>ていきます。</w:t>
      </w:r>
    </w:p>
    <w:p w:rsidR="00063304" w:rsidRPr="00A32352" w:rsidRDefault="00063304">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063304" w:rsidRDefault="00183838" w:rsidP="00183838">
      <w:pPr>
        <w:pStyle w:val="ac"/>
        <w:ind w:left="210"/>
      </w:pPr>
      <w:r>
        <w:rPr>
          <w:rFonts w:hint="eastAsia"/>
        </w:rPr>
        <w:lastRenderedPageBreak/>
        <w:t>■</w:t>
      </w:r>
      <w:r w:rsidR="00063304" w:rsidRPr="00063304">
        <w:rPr>
          <w:rFonts w:hint="eastAsia"/>
        </w:rPr>
        <w:t>地域子育て支援拠点事業</w:t>
      </w:r>
    </w:p>
    <w:p w:rsidR="00A17248" w:rsidRDefault="00A17248" w:rsidP="00183838">
      <w:pPr>
        <w:pStyle w:val="ac"/>
        <w:ind w:left="210"/>
      </w:pPr>
      <w:r>
        <w:rPr>
          <w:rFonts w:hint="eastAsia"/>
        </w:rPr>
        <w:t>＜事業内容＞</w:t>
      </w:r>
    </w:p>
    <w:p w:rsidR="00063304" w:rsidRPr="002563AA" w:rsidRDefault="00063304" w:rsidP="00183838">
      <w:pPr>
        <w:pStyle w:val="ad"/>
        <w:ind w:left="420" w:firstLine="240"/>
      </w:pPr>
      <w:r w:rsidRPr="00063304">
        <w:rPr>
          <w:rFonts w:hint="eastAsia"/>
        </w:rPr>
        <w:t>公共施設や保育</w:t>
      </w:r>
      <w:r w:rsidRPr="002563AA">
        <w:rPr>
          <w:rFonts w:hint="eastAsia"/>
        </w:rPr>
        <w:t>所等の地域の身近な場所で、子育て中の親子の交流・育児相談等を実施し、育児</w:t>
      </w:r>
      <w:r w:rsidR="002563AA" w:rsidRPr="002563AA">
        <w:rPr>
          <w:rFonts w:cs="ＭＳ 明朝" w:hint="eastAsia"/>
        </w:rPr>
        <w:t>不安</w:t>
      </w:r>
      <w:r w:rsidRPr="002563AA">
        <w:rPr>
          <w:rFonts w:cs="HG丸ｺﾞｼｯｸM-PRO" w:hint="eastAsia"/>
        </w:rPr>
        <w:t>等を解消するための事業です。</w:t>
      </w:r>
    </w:p>
    <w:p w:rsidR="00063304" w:rsidRDefault="00063304" w:rsidP="00183838">
      <w:pPr>
        <w:pStyle w:val="ad"/>
        <w:ind w:left="420" w:firstLine="240"/>
      </w:pPr>
      <w:r w:rsidRPr="002563AA">
        <w:rPr>
          <w:rFonts w:hint="eastAsia"/>
        </w:rPr>
        <w:t>通常の支援事業としては、交流の場の提供・交流促進や子育てに関する相談・援助、地域の子育て関連</w:t>
      </w:r>
      <w:r w:rsidRPr="00063304">
        <w:rPr>
          <w:rFonts w:hint="eastAsia"/>
        </w:rPr>
        <w:t>情報の提供、子育て・子育て支援に関する講習等があります</w:t>
      </w:r>
      <w:r w:rsidR="002563AA">
        <w:rPr>
          <w:rFonts w:hint="eastAsia"/>
        </w:rPr>
        <w:t>。</w:t>
      </w:r>
    </w:p>
    <w:p w:rsidR="002563AA" w:rsidRPr="00063304" w:rsidRDefault="002563AA" w:rsidP="00183838">
      <w:pPr>
        <w:pStyle w:val="ad"/>
        <w:ind w:left="420" w:firstLine="240"/>
      </w:pPr>
    </w:p>
    <w:p w:rsidR="002563AA" w:rsidRDefault="002563AA" w:rsidP="00183838">
      <w:pPr>
        <w:pStyle w:val="ac"/>
        <w:ind w:left="210"/>
      </w:pPr>
      <w:r>
        <w:rPr>
          <w:rFonts w:hint="eastAsia"/>
        </w:rPr>
        <w:t>＜対象者＞</w:t>
      </w:r>
    </w:p>
    <w:p w:rsidR="002563AA" w:rsidRPr="00D33CE7" w:rsidRDefault="002563AA" w:rsidP="002563AA">
      <w:pPr>
        <w:widowControl/>
        <w:ind w:leftChars="200" w:left="420" w:firstLineChars="100" w:firstLine="240"/>
        <w:jc w:val="left"/>
        <w:rPr>
          <w:rFonts w:ascii="HG丸ｺﾞｼｯｸM-PRO" w:eastAsia="HG丸ｺﾞｼｯｸM-PRO" w:hAnsi="HG丸ｺﾞｼｯｸM-PRO"/>
          <w:sz w:val="24"/>
          <w:szCs w:val="24"/>
        </w:rPr>
      </w:pPr>
      <w:r w:rsidRPr="00D33CE7">
        <w:rPr>
          <w:rFonts w:ascii="HG丸ｺﾞｼｯｸM-PRO" w:eastAsia="HG丸ｺﾞｼｯｸM-PRO" w:hAnsi="HG丸ｺﾞｼｯｸM-PRO" w:hint="eastAsia"/>
          <w:sz w:val="24"/>
          <w:szCs w:val="24"/>
        </w:rPr>
        <w:t>就学前</w:t>
      </w:r>
      <w:r w:rsidR="001B744D" w:rsidRPr="00D33CE7">
        <w:rPr>
          <w:rFonts w:ascii="HG丸ｺﾞｼｯｸM-PRO" w:eastAsia="HG丸ｺﾞｼｯｸM-PRO" w:hAnsi="HG丸ｺﾞｼｯｸM-PRO" w:hint="eastAsia"/>
          <w:sz w:val="24"/>
          <w:szCs w:val="24"/>
        </w:rPr>
        <w:t>の乳幼児</w:t>
      </w:r>
      <w:r w:rsidRPr="00D33CE7">
        <w:rPr>
          <w:rFonts w:ascii="HG丸ｺﾞｼｯｸM-PRO" w:eastAsia="HG丸ｺﾞｼｯｸM-PRO" w:hAnsi="HG丸ｺﾞｼｯｸM-PRO" w:hint="eastAsia"/>
          <w:sz w:val="24"/>
          <w:szCs w:val="24"/>
        </w:rPr>
        <w:t>とその保護者</w:t>
      </w:r>
    </w:p>
    <w:p w:rsidR="002563AA" w:rsidRPr="00D33CE7" w:rsidRDefault="002563AA" w:rsidP="00183838">
      <w:pPr>
        <w:pStyle w:val="ad"/>
        <w:ind w:left="420" w:firstLine="240"/>
      </w:pPr>
    </w:p>
    <w:p w:rsidR="002563AA" w:rsidRPr="00D33CE7" w:rsidRDefault="002563AA" w:rsidP="00183838">
      <w:pPr>
        <w:pStyle w:val="ac"/>
        <w:ind w:left="210"/>
      </w:pPr>
      <w:r w:rsidRPr="00D33CE7">
        <w:rPr>
          <w:rFonts w:hint="eastAsia"/>
        </w:rPr>
        <w:t>＜事業実績＞</w:t>
      </w:r>
    </w:p>
    <w:p w:rsidR="002563AA" w:rsidRPr="00D33CE7" w:rsidRDefault="00E9606F" w:rsidP="00E9606F">
      <w:pPr>
        <w:widowControl/>
        <w:ind w:leftChars="200" w:left="420" w:firstLineChars="100" w:firstLine="210"/>
        <w:jc w:val="left"/>
        <w:rPr>
          <w:rFonts w:ascii="HG丸ｺﾞｼｯｸM-PRO" w:eastAsia="HG丸ｺﾞｼｯｸM-PRO" w:hAnsi="HG丸ｺﾞｼｯｸM-PRO"/>
          <w:sz w:val="24"/>
          <w:szCs w:val="24"/>
        </w:rPr>
      </w:pPr>
      <w:r w:rsidRPr="00E9606F">
        <w:rPr>
          <w:noProof/>
        </w:rPr>
        <w:drawing>
          <wp:inline distT="0" distB="0" distL="0" distR="0" wp14:anchorId="09739C11" wp14:editId="3336F2B2">
            <wp:extent cx="5386705" cy="1203960"/>
            <wp:effectExtent l="0" t="0" r="444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386705" cy="1203960"/>
                    </a:xfrm>
                    <a:prstGeom prst="rect">
                      <a:avLst/>
                    </a:prstGeom>
                    <a:noFill/>
                    <a:ln>
                      <a:noFill/>
                    </a:ln>
                  </pic:spPr>
                </pic:pic>
              </a:graphicData>
            </a:graphic>
          </wp:inline>
        </w:drawing>
      </w:r>
    </w:p>
    <w:p w:rsidR="002563AA" w:rsidRPr="00D33CE7" w:rsidRDefault="002563AA" w:rsidP="002563AA">
      <w:pPr>
        <w:widowControl/>
        <w:jc w:val="left"/>
        <w:rPr>
          <w:rFonts w:ascii="HG丸ｺﾞｼｯｸM-PRO" w:eastAsia="HG丸ｺﾞｼｯｸM-PRO" w:hAnsi="HG丸ｺﾞｼｯｸM-PRO"/>
          <w:sz w:val="24"/>
          <w:szCs w:val="24"/>
        </w:rPr>
      </w:pPr>
    </w:p>
    <w:p w:rsidR="002563AA" w:rsidRDefault="002563AA" w:rsidP="00183838">
      <w:pPr>
        <w:pStyle w:val="ac"/>
        <w:ind w:left="210"/>
      </w:pPr>
      <w:r w:rsidRPr="00D33CE7">
        <w:rPr>
          <w:rFonts w:hint="eastAsia"/>
        </w:rPr>
        <w:t>＜見込み量と確保策＞</w:t>
      </w:r>
    </w:p>
    <w:p w:rsidR="002563AA" w:rsidRPr="00063304" w:rsidRDefault="00D33CE7" w:rsidP="00D33CE7">
      <w:pPr>
        <w:widowControl/>
        <w:ind w:leftChars="200" w:left="420" w:firstLineChars="100" w:firstLine="210"/>
        <w:jc w:val="left"/>
        <w:rPr>
          <w:rFonts w:ascii="HG丸ｺﾞｼｯｸM-PRO" w:eastAsia="HG丸ｺﾞｼｯｸM-PRO" w:hAnsi="HG丸ｺﾞｼｯｸM-PRO"/>
          <w:sz w:val="24"/>
          <w:szCs w:val="24"/>
        </w:rPr>
      </w:pPr>
      <w:r w:rsidRPr="00D33CE7">
        <w:rPr>
          <w:noProof/>
        </w:rPr>
        <w:drawing>
          <wp:inline distT="0" distB="0" distL="0" distR="0" wp14:anchorId="5E096B2F" wp14:editId="2A61BFB8">
            <wp:extent cx="5386070" cy="958850"/>
            <wp:effectExtent l="0" t="0" r="5080" b="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386070" cy="958850"/>
                    </a:xfrm>
                    <a:prstGeom prst="rect">
                      <a:avLst/>
                    </a:prstGeom>
                    <a:noFill/>
                    <a:ln>
                      <a:noFill/>
                    </a:ln>
                  </pic:spPr>
                </pic:pic>
              </a:graphicData>
            </a:graphic>
          </wp:inline>
        </w:drawing>
      </w:r>
    </w:p>
    <w:p w:rsidR="002563AA" w:rsidRPr="00063304" w:rsidRDefault="002563AA" w:rsidP="002563AA">
      <w:pPr>
        <w:widowControl/>
        <w:jc w:val="left"/>
        <w:rPr>
          <w:rFonts w:ascii="HG丸ｺﾞｼｯｸM-PRO" w:eastAsia="HG丸ｺﾞｼｯｸM-PRO" w:hAnsi="HG丸ｺﾞｼｯｸM-PRO"/>
          <w:sz w:val="24"/>
          <w:szCs w:val="24"/>
        </w:rPr>
      </w:pPr>
    </w:p>
    <w:p w:rsidR="002563AA" w:rsidRDefault="002563AA" w:rsidP="00183838">
      <w:pPr>
        <w:pStyle w:val="ac"/>
        <w:ind w:left="210"/>
      </w:pPr>
      <w:r>
        <w:rPr>
          <w:rFonts w:hint="eastAsia"/>
        </w:rPr>
        <w:t>＜今後の方向性＞</w:t>
      </w:r>
    </w:p>
    <w:p w:rsidR="002563AA" w:rsidRDefault="002563AA" w:rsidP="0018383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既存の</w:t>
      </w:r>
      <w:r w:rsidR="00981D99">
        <w:rPr>
          <w:rFonts w:ascii="HG丸ｺﾞｼｯｸM-PRO" w:eastAsia="HG丸ｺﾞｼｯｸM-PRO" w:hAnsi="HG丸ｺﾞｼｯｸM-PRO" w:hint="eastAsia"/>
          <w:sz w:val="24"/>
          <w:szCs w:val="24"/>
        </w:rPr>
        <w:t>6</w:t>
      </w:r>
      <w:r>
        <w:rPr>
          <w:rFonts w:ascii="HG丸ｺﾞｼｯｸM-PRO" w:eastAsia="HG丸ｺﾞｼｯｸM-PRO" w:hAnsi="HG丸ｺﾞｼｯｸM-PRO" w:hint="eastAsia"/>
          <w:sz w:val="24"/>
          <w:szCs w:val="24"/>
        </w:rPr>
        <w:t>箇所の施設が質・量ともに十分な受け皿となるよう、</w:t>
      </w:r>
      <w:r w:rsidR="00B13B61">
        <w:rPr>
          <w:rFonts w:ascii="HG丸ｺﾞｼｯｸM-PRO" w:eastAsia="HG丸ｺﾞｼｯｸM-PRO" w:hAnsi="HG丸ｺﾞｼｯｸM-PRO" w:hint="eastAsia"/>
          <w:sz w:val="24"/>
          <w:szCs w:val="24"/>
        </w:rPr>
        <w:t>事業内容の充実を図るとともに、積極的な広報活動を展開していきます。</w:t>
      </w:r>
    </w:p>
    <w:p w:rsidR="00E9606F" w:rsidRDefault="00E9606F">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063304" w:rsidRDefault="00183838" w:rsidP="00183838">
      <w:pPr>
        <w:pStyle w:val="ac"/>
        <w:ind w:left="210"/>
      </w:pPr>
      <w:r>
        <w:rPr>
          <w:rFonts w:hint="eastAsia"/>
        </w:rPr>
        <w:lastRenderedPageBreak/>
        <w:t>■</w:t>
      </w:r>
      <w:r w:rsidR="00063304" w:rsidRPr="00063304">
        <w:rPr>
          <w:rFonts w:hint="eastAsia"/>
        </w:rPr>
        <w:t>妊婦健康診査事業</w:t>
      </w:r>
    </w:p>
    <w:p w:rsidR="00A17248" w:rsidRDefault="00A17248" w:rsidP="00183838">
      <w:pPr>
        <w:pStyle w:val="ac"/>
        <w:ind w:left="210"/>
      </w:pPr>
      <w:r>
        <w:rPr>
          <w:rFonts w:hint="eastAsia"/>
        </w:rPr>
        <w:t>＜事業内容＞</w:t>
      </w:r>
    </w:p>
    <w:p w:rsidR="00063304" w:rsidRPr="00063304" w:rsidRDefault="00063304" w:rsidP="00183838">
      <w:pPr>
        <w:pStyle w:val="ad"/>
        <w:ind w:left="420" w:firstLine="240"/>
      </w:pPr>
      <w:r w:rsidRPr="00063304">
        <w:rPr>
          <w:rFonts w:hint="eastAsia"/>
        </w:rPr>
        <w:t>赤ちゃんが順調に育っているか、母体に負担がかかっていないかなどを確認するため、公費負担により医療機関において定期的な健診を行う事業です。</w:t>
      </w:r>
    </w:p>
    <w:p w:rsidR="00B13B61" w:rsidRPr="00063304" w:rsidRDefault="00B13B61" w:rsidP="00183838">
      <w:pPr>
        <w:pStyle w:val="ad"/>
        <w:ind w:left="420" w:firstLine="240"/>
      </w:pPr>
    </w:p>
    <w:p w:rsidR="00B13B61" w:rsidRDefault="00B13B61" w:rsidP="00183838">
      <w:pPr>
        <w:pStyle w:val="ac"/>
        <w:ind w:left="210"/>
      </w:pPr>
      <w:r>
        <w:rPr>
          <w:rFonts w:hint="eastAsia"/>
        </w:rPr>
        <w:t>＜対象者＞</w:t>
      </w:r>
    </w:p>
    <w:p w:rsidR="00B13B61" w:rsidRPr="00063304" w:rsidRDefault="00AA5C25" w:rsidP="00183838">
      <w:pPr>
        <w:pStyle w:val="ad"/>
        <w:ind w:left="420" w:firstLine="240"/>
      </w:pPr>
      <w:r>
        <w:rPr>
          <w:rFonts w:hint="eastAsia"/>
        </w:rPr>
        <w:t>すべての妊婦</w:t>
      </w:r>
    </w:p>
    <w:p w:rsidR="00B13B61" w:rsidRPr="00E437FB" w:rsidRDefault="00B13B61" w:rsidP="00183838">
      <w:pPr>
        <w:pStyle w:val="ad"/>
        <w:ind w:left="420" w:firstLine="240"/>
      </w:pPr>
    </w:p>
    <w:p w:rsidR="00B13B61" w:rsidRDefault="00B13B61" w:rsidP="00183838">
      <w:pPr>
        <w:pStyle w:val="ac"/>
        <w:ind w:left="210"/>
      </w:pPr>
      <w:r w:rsidRPr="004B3751">
        <w:rPr>
          <w:rFonts w:hint="eastAsia"/>
        </w:rPr>
        <w:t>＜事業実績＞</w:t>
      </w:r>
    </w:p>
    <w:p w:rsidR="00B13B61" w:rsidRDefault="00D33CE7" w:rsidP="00D33CE7">
      <w:pPr>
        <w:widowControl/>
        <w:ind w:leftChars="200" w:left="420" w:firstLineChars="100" w:firstLine="210"/>
        <w:jc w:val="left"/>
        <w:rPr>
          <w:rFonts w:ascii="HG丸ｺﾞｼｯｸM-PRO" w:eastAsia="HG丸ｺﾞｼｯｸM-PRO" w:hAnsi="HG丸ｺﾞｼｯｸM-PRO"/>
          <w:sz w:val="24"/>
          <w:szCs w:val="24"/>
        </w:rPr>
      </w:pPr>
      <w:r w:rsidRPr="00D33CE7">
        <w:rPr>
          <w:noProof/>
        </w:rPr>
        <w:drawing>
          <wp:inline distT="0" distB="0" distL="0" distR="0" wp14:anchorId="0304C0ED" wp14:editId="6869F7B9">
            <wp:extent cx="5386070" cy="1315720"/>
            <wp:effectExtent l="0" t="0" r="5080" b="0"/>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386070" cy="1315720"/>
                    </a:xfrm>
                    <a:prstGeom prst="rect">
                      <a:avLst/>
                    </a:prstGeom>
                    <a:noFill/>
                    <a:ln>
                      <a:noFill/>
                    </a:ln>
                  </pic:spPr>
                </pic:pic>
              </a:graphicData>
            </a:graphic>
          </wp:inline>
        </w:drawing>
      </w:r>
    </w:p>
    <w:p w:rsidR="00B13B61" w:rsidRPr="00E437FB" w:rsidRDefault="00B13B61" w:rsidP="00B13B61">
      <w:pPr>
        <w:widowControl/>
        <w:jc w:val="left"/>
        <w:rPr>
          <w:rFonts w:ascii="HG丸ｺﾞｼｯｸM-PRO" w:eastAsia="HG丸ｺﾞｼｯｸM-PRO" w:hAnsi="HG丸ｺﾞｼｯｸM-PRO"/>
          <w:sz w:val="24"/>
          <w:szCs w:val="24"/>
        </w:rPr>
      </w:pPr>
    </w:p>
    <w:p w:rsidR="00B13B61" w:rsidRDefault="000D260C" w:rsidP="00183838">
      <w:pPr>
        <w:pStyle w:val="ac"/>
        <w:ind w:left="210"/>
      </w:pPr>
      <w:r>
        <w:rPr>
          <w:rFonts w:hint="eastAsia"/>
        </w:rPr>
        <w:t>＜見込み量</w:t>
      </w:r>
      <w:r w:rsidR="00B13B61">
        <w:rPr>
          <w:rFonts w:hint="eastAsia"/>
        </w:rPr>
        <w:t>＞</w:t>
      </w:r>
    </w:p>
    <w:p w:rsidR="00B13B61" w:rsidRDefault="00D33CE7" w:rsidP="00D33CE7">
      <w:pPr>
        <w:widowControl/>
        <w:ind w:leftChars="200" w:left="420" w:firstLineChars="100" w:firstLine="210"/>
        <w:jc w:val="left"/>
        <w:rPr>
          <w:rFonts w:ascii="HG丸ｺﾞｼｯｸM-PRO" w:eastAsia="HG丸ｺﾞｼｯｸM-PRO" w:hAnsi="HG丸ｺﾞｼｯｸM-PRO"/>
          <w:sz w:val="24"/>
          <w:szCs w:val="24"/>
        </w:rPr>
      </w:pPr>
      <w:r w:rsidRPr="00D33CE7">
        <w:rPr>
          <w:noProof/>
        </w:rPr>
        <w:drawing>
          <wp:inline distT="0" distB="0" distL="0" distR="0" wp14:anchorId="445153D1" wp14:editId="7F096113">
            <wp:extent cx="5386070" cy="490855"/>
            <wp:effectExtent l="0" t="0" r="5080" b="4445"/>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386070" cy="490855"/>
                    </a:xfrm>
                    <a:prstGeom prst="rect">
                      <a:avLst/>
                    </a:prstGeom>
                    <a:noFill/>
                    <a:ln>
                      <a:noFill/>
                    </a:ln>
                  </pic:spPr>
                </pic:pic>
              </a:graphicData>
            </a:graphic>
          </wp:inline>
        </w:drawing>
      </w:r>
    </w:p>
    <w:p w:rsidR="000D260C" w:rsidRPr="00E437FB" w:rsidRDefault="000D260C" w:rsidP="000D260C">
      <w:pPr>
        <w:widowControl/>
        <w:jc w:val="left"/>
        <w:rPr>
          <w:rFonts w:ascii="HG丸ｺﾞｼｯｸM-PRO" w:eastAsia="HG丸ｺﾞｼｯｸM-PRO" w:hAnsi="HG丸ｺﾞｼｯｸM-PRO"/>
          <w:sz w:val="24"/>
          <w:szCs w:val="24"/>
        </w:rPr>
      </w:pPr>
    </w:p>
    <w:p w:rsidR="000D260C" w:rsidRDefault="000D260C" w:rsidP="00183838">
      <w:pPr>
        <w:pStyle w:val="ac"/>
        <w:ind w:left="210"/>
      </w:pPr>
      <w:r w:rsidRPr="00A32352">
        <w:rPr>
          <w:rFonts w:hint="eastAsia"/>
        </w:rPr>
        <w:t>＜実施施設＞</w:t>
      </w:r>
    </w:p>
    <w:p w:rsidR="00A32352" w:rsidRPr="00063304" w:rsidRDefault="00A32352" w:rsidP="00183838">
      <w:pPr>
        <w:pStyle w:val="ad"/>
        <w:ind w:left="420" w:firstLine="240"/>
      </w:pPr>
      <w:r>
        <w:rPr>
          <w:rFonts w:hint="eastAsia"/>
        </w:rPr>
        <w:t>熊本県内の医療機関</w:t>
      </w:r>
    </w:p>
    <w:p w:rsidR="000D260C" w:rsidRDefault="000D260C" w:rsidP="00183838">
      <w:pPr>
        <w:pStyle w:val="ad"/>
        <w:ind w:left="420" w:firstLine="240"/>
      </w:pPr>
    </w:p>
    <w:p w:rsidR="00B13B61" w:rsidRDefault="00B13B61" w:rsidP="00183838">
      <w:pPr>
        <w:pStyle w:val="ac"/>
        <w:ind w:left="210"/>
      </w:pPr>
      <w:r>
        <w:rPr>
          <w:rFonts w:hint="eastAsia"/>
        </w:rPr>
        <w:t>＜今後の方向性＞</w:t>
      </w:r>
    </w:p>
    <w:p w:rsidR="00B13B61" w:rsidRDefault="00A32352" w:rsidP="00552E8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妊娠中の健康管理に役立てることができるよう、</w:t>
      </w:r>
      <w:r w:rsidR="000D260C" w:rsidRPr="000D260C">
        <w:rPr>
          <w:rFonts w:ascii="HG丸ｺﾞｼｯｸM-PRO" w:eastAsia="HG丸ｺﾞｼｯｸM-PRO" w:hAnsi="HG丸ｺﾞｼｯｸM-PRO" w:hint="eastAsia"/>
          <w:sz w:val="24"/>
          <w:szCs w:val="24"/>
        </w:rPr>
        <w:t>今後も引き続き、母子健康手帳</w:t>
      </w:r>
      <w:r w:rsidR="000D260C">
        <w:rPr>
          <w:rFonts w:ascii="HG丸ｺﾞｼｯｸM-PRO" w:eastAsia="HG丸ｺﾞｼｯｸM-PRO" w:hAnsi="HG丸ｺﾞｼｯｸM-PRO" w:hint="eastAsia"/>
          <w:sz w:val="24"/>
          <w:szCs w:val="24"/>
        </w:rPr>
        <w:t>交付時</w:t>
      </w:r>
      <w:r>
        <w:rPr>
          <w:rFonts w:ascii="HG丸ｺﾞｼｯｸM-PRO" w:eastAsia="HG丸ｺﾞｼｯｸM-PRO" w:hAnsi="HG丸ｺﾞｼｯｸM-PRO" w:hint="eastAsia"/>
          <w:sz w:val="24"/>
          <w:szCs w:val="24"/>
        </w:rPr>
        <w:t>に「妊婦健康診査受診票」を交付</w:t>
      </w:r>
      <w:r w:rsidR="000D260C" w:rsidRPr="000D260C">
        <w:rPr>
          <w:rFonts w:ascii="HG丸ｺﾞｼｯｸM-PRO" w:eastAsia="HG丸ｺﾞｼｯｸM-PRO" w:hAnsi="HG丸ｺﾞｼｯｸM-PRO" w:hint="eastAsia"/>
          <w:sz w:val="24"/>
          <w:szCs w:val="24"/>
        </w:rPr>
        <w:t>し、妊婦健康診査費用の一部（</w:t>
      </w:r>
      <w:r>
        <w:rPr>
          <w:rFonts w:ascii="HG丸ｺﾞｼｯｸM-PRO" w:eastAsia="HG丸ｺﾞｼｯｸM-PRO" w:hAnsi="HG丸ｺﾞｼｯｸM-PRO" w:hint="eastAsia"/>
          <w:sz w:val="24"/>
          <w:szCs w:val="24"/>
        </w:rPr>
        <w:t>最高</w:t>
      </w:r>
      <w:r w:rsidR="000D260C">
        <w:rPr>
          <w:rFonts w:ascii="HG丸ｺﾞｼｯｸM-PRO" w:eastAsia="HG丸ｺﾞｼｯｸM-PRO" w:hAnsi="HG丸ｺﾞｼｯｸM-PRO" w:hint="eastAsia"/>
          <w:sz w:val="24"/>
          <w:szCs w:val="24"/>
        </w:rPr>
        <w:t>14回分）を助成していきます。</w:t>
      </w:r>
    </w:p>
    <w:p w:rsidR="00063304" w:rsidRDefault="00063304">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063304" w:rsidRDefault="00D33CE7" w:rsidP="00183838">
      <w:pPr>
        <w:pStyle w:val="ac"/>
        <w:ind w:left="210"/>
      </w:pPr>
      <w:r>
        <w:rPr>
          <w:rFonts w:hint="eastAsia"/>
        </w:rPr>
        <w:lastRenderedPageBreak/>
        <w:t>■</w:t>
      </w:r>
      <w:r w:rsidR="00063304" w:rsidRPr="00063304">
        <w:rPr>
          <w:rFonts w:hint="eastAsia"/>
        </w:rPr>
        <w:t>乳児家庭全戸訪問事業</w:t>
      </w:r>
    </w:p>
    <w:p w:rsidR="00A17248" w:rsidRDefault="00A17248" w:rsidP="00183838">
      <w:pPr>
        <w:pStyle w:val="ac"/>
        <w:ind w:left="210"/>
      </w:pPr>
      <w:r>
        <w:rPr>
          <w:rFonts w:hint="eastAsia"/>
        </w:rPr>
        <w:t>＜事業内容＞</w:t>
      </w:r>
    </w:p>
    <w:p w:rsidR="00063304" w:rsidRPr="005B12EE" w:rsidRDefault="00063304" w:rsidP="00183838">
      <w:pPr>
        <w:pStyle w:val="ad"/>
        <w:ind w:left="420" w:firstLine="240"/>
      </w:pPr>
      <w:r w:rsidRPr="00063304">
        <w:rPr>
          <w:rFonts w:hint="eastAsia"/>
        </w:rPr>
        <w:t>生後４か月までの乳児のいるすべての家庭を、保健師などが直接訪問し、育児に関する相談や子育て支援に関する情報提供等を行うとともに、各家庭の養育環境の把握を行う事業です。</w:t>
      </w:r>
    </w:p>
    <w:p w:rsidR="00B13B61" w:rsidRPr="00063304" w:rsidRDefault="00B13B61" w:rsidP="00183838">
      <w:pPr>
        <w:pStyle w:val="ad"/>
        <w:ind w:left="420" w:firstLine="240"/>
      </w:pPr>
    </w:p>
    <w:p w:rsidR="00B13B61" w:rsidRDefault="00B13B61" w:rsidP="00183838">
      <w:pPr>
        <w:pStyle w:val="ac"/>
        <w:ind w:left="210"/>
      </w:pPr>
      <w:r>
        <w:rPr>
          <w:rFonts w:hint="eastAsia"/>
        </w:rPr>
        <w:t>＜対象者＞</w:t>
      </w:r>
    </w:p>
    <w:p w:rsidR="00B13B61" w:rsidRPr="00063304" w:rsidRDefault="0095195E" w:rsidP="00183838">
      <w:pPr>
        <w:pStyle w:val="ad"/>
        <w:ind w:left="420" w:firstLine="240"/>
      </w:pPr>
      <w:r>
        <w:rPr>
          <w:rFonts w:hint="eastAsia"/>
        </w:rPr>
        <w:t>生後4か月までの乳児のいるすべての家庭</w:t>
      </w:r>
    </w:p>
    <w:p w:rsidR="00B13B61" w:rsidRPr="00E437FB" w:rsidRDefault="00B13B61" w:rsidP="00183838">
      <w:pPr>
        <w:pStyle w:val="ad"/>
        <w:ind w:left="420" w:firstLine="240"/>
      </w:pPr>
    </w:p>
    <w:p w:rsidR="00B13B61" w:rsidRDefault="00B13B61" w:rsidP="00183838">
      <w:pPr>
        <w:pStyle w:val="ac"/>
        <w:ind w:left="210"/>
      </w:pPr>
      <w:r>
        <w:rPr>
          <w:rFonts w:hint="eastAsia"/>
        </w:rPr>
        <w:t>＜事業実績＞</w:t>
      </w:r>
    </w:p>
    <w:p w:rsidR="00B13B61" w:rsidRDefault="00D33CE7" w:rsidP="00D33CE7">
      <w:pPr>
        <w:widowControl/>
        <w:ind w:leftChars="200" w:left="420" w:firstLineChars="100" w:firstLine="210"/>
        <w:jc w:val="left"/>
        <w:rPr>
          <w:rFonts w:ascii="HG丸ｺﾞｼｯｸM-PRO" w:eastAsia="HG丸ｺﾞｼｯｸM-PRO" w:hAnsi="HG丸ｺﾞｼｯｸM-PRO"/>
          <w:sz w:val="24"/>
          <w:szCs w:val="24"/>
        </w:rPr>
      </w:pPr>
      <w:r w:rsidRPr="00D33CE7">
        <w:rPr>
          <w:noProof/>
        </w:rPr>
        <w:drawing>
          <wp:inline distT="0" distB="0" distL="0" distR="0" wp14:anchorId="25DE022D" wp14:editId="51063DF5">
            <wp:extent cx="5386070" cy="948055"/>
            <wp:effectExtent l="0" t="0" r="5080" b="4445"/>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386070" cy="948055"/>
                    </a:xfrm>
                    <a:prstGeom prst="rect">
                      <a:avLst/>
                    </a:prstGeom>
                    <a:noFill/>
                    <a:ln>
                      <a:noFill/>
                    </a:ln>
                  </pic:spPr>
                </pic:pic>
              </a:graphicData>
            </a:graphic>
          </wp:inline>
        </w:drawing>
      </w:r>
    </w:p>
    <w:p w:rsidR="00B13B61" w:rsidRPr="00E437FB" w:rsidRDefault="00B13B61" w:rsidP="00B13B61">
      <w:pPr>
        <w:widowControl/>
        <w:jc w:val="left"/>
        <w:rPr>
          <w:rFonts w:ascii="HG丸ｺﾞｼｯｸM-PRO" w:eastAsia="HG丸ｺﾞｼｯｸM-PRO" w:hAnsi="HG丸ｺﾞｼｯｸM-PRO"/>
          <w:sz w:val="24"/>
          <w:szCs w:val="24"/>
        </w:rPr>
      </w:pPr>
    </w:p>
    <w:p w:rsidR="00B13B61" w:rsidRDefault="000D260C" w:rsidP="00183838">
      <w:pPr>
        <w:pStyle w:val="ac"/>
        <w:ind w:left="210"/>
      </w:pPr>
      <w:r>
        <w:rPr>
          <w:rFonts w:hint="eastAsia"/>
        </w:rPr>
        <w:t>＜見込み量</w:t>
      </w:r>
      <w:r w:rsidR="00B13B61">
        <w:rPr>
          <w:rFonts w:hint="eastAsia"/>
        </w:rPr>
        <w:t>＞</w:t>
      </w:r>
    </w:p>
    <w:p w:rsidR="00B13B61" w:rsidRPr="00063304" w:rsidRDefault="00D33CE7" w:rsidP="00D33CE7">
      <w:pPr>
        <w:widowControl/>
        <w:ind w:leftChars="200" w:left="420" w:firstLineChars="100" w:firstLine="210"/>
        <w:jc w:val="left"/>
        <w:rPr>
          <w:rFonts w:ascii="HG丸ｺﾞｼｯｸM-PRO" w:eastAsia="HG丸ｺﾞｼｯｸM-PRO" w:hAnsi="HG丸ｺﾞｼｯｸM-PRO"/>
          <w:sz w:val="24"/>
          <w:szCs w:val="24"/>
        </w:rPr>
      </w:pPr>
      <w:r w:rsidRPr="00D33CE7">
        <w:rPr>
          <w:noProof/>
        </w:rPr>
        <w:drawing>
          <wp:inline distT="0" distB="0" distL="0" distR="0" wp14:anchorId="7783B006" wp14:editId="1204D616">
            <wp:extent cx="5386070" cy="490855"/>
            <wp:effectExtent l="0" t="0" r="5080" b="4445"/>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386070" cy="490855"/>
                    </a:xfrm>
                    <a:prstGeom prst="rect">
                      <a:avLst/>
                    </a:prstGeom>
                    <a:noFill/>
                    <a:ln>
                      <a:noFill/>
                    </a:ln>
                  </pic:spPr>
                </pic:pic>
              </a:graphicData>
            </a:graphic>
          </wp:inline>
        </w:drawing>
      </w:r>
    </w:p>
    <w:p w:rsidR="000D260C" w:rsidRPr="00063304" w:rsidRDefault="000D260C" w:rsidP="000D260C">
      <w:pPr>
        <w:widowControl/>
        <w:jc w:val="left"/>
        <w:rPr>
          <w:rFonts w:ascii="HG丸ｺﾞｼｯｸM-PRO" w:eastAsia="HG丸ｺﾞｼｯｸM-PRO" w:hAnsi="HG丸ｺﾞｼｯｸM-PRO"/>
          <w:sz w:val="24"/>
          <w:szCs w:val="24"/>
        </w:rPr>
      </w:pPr>
    </w:p>
    <w:p w:rsidR="000D260C" w:rsidRDefault="000D260C" w:rsidP="00183838">
      <w:pPr>
        <w:pStyle w:val="ac"/>
        <w:ind w:left="210"/>
      </w:pPr>
      <w:r>
        <w:rPr>
          <w:rFonts w:hint="eastAsia"/>
        </w:rPr>
        <w:t>＜確保策＞</w:t>
      </w:r>
    </w:p>
    <w:p w:rsidR="004B3751" w:rsidRPr="005B12EE" w:rsidRDefault="00FF68D1" w:rsidP="00183838">
      <w:pPr>
        <w:pStyle w:val="ad"/>
        <w:ind w:left="420" w:firstLine="240"/>
      </w:pPr>
      <w:r>
        <w:rPr>
          <w:rFonts w:hint="eastAsia"/>
        </w:rPr>
        <w:t>本市</w:t>
      </w:r>
      <w:r w:rsidR="004B3751">
        <w:rPr>
          <w:rFonts w:hint="eastAsia"/>
        </w:rPr>
        <w:t>の保健師8名で対応します。</w:t>
      </w:r>
    </w:p>
    <w:p w:rsidR="00B13B61" w:rsidRPr="00063304" w:rsidRDefault="00B13B61" w:rsidP="00183838">
      <w:pPr>
        <w:pStyle w:val="ad"/>
        <w:ind w:left="420" w:firstLine="240"/>
      </w:pPr>
    </w:p>
    <w:p w:rsidR="00B13B61" w:rsidRDefault="00B13B61" w:rsidP="00183838">
      <w:pPr>
        <w:pStyle w:val="ac"/>
        <w:ind w:left="210"/>
      </w:pPr>
      <w:r>
        <w:rPr>
          <w:rFonts w:hint="eastAsia"/>
        </w:rPr>
        <w:t>＜今後の方向性＞</w:t>
      </w:r>
    </w:p>
    <w:p w:rsidR="00B13B61" w:rsidRDefault="000D260C" w:rsidP="00552E8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祖父母や近隣住民からの援助が不足している</w:t>
      </w:r>
      <w:r w:rsidRPr="000D260C">
        <w:rPr>
          <w:rFonts w:ascii="HG丸ｺﾞｼｯｸM-PRO" w:eastAsia="HG丸ｺﾞｼｯｸM-PRO" w:hAnsi="HG丸ｺﾞｼｯｸM-PRO" w:hint="eastAsia"/>
          <w:sz w:val="24"/>
          <w:szCs w:val="24"/>
        </w:rPr>
        <w:t>保護者が</w:t>
      </w:r>
      <w:r>
        <w:rPr>
          <w:rFonts w:ascii="HG丸ｺﾞｼｯｸM-PRO" w:eastAsia="HG丸ｺﾞｼｯｸM-PRO" w:hAnsi="HG丸ｺﾞｼｯｸM-PRO" w:hint="eastAsia"/>
          <w:sz w:val="24"/>
          <w:szCs w:val="24"/>
        </w:rPr>
        <w:t>孤立しないよう、安心して子育てができるために必要な支援や助言を行っていきます。</w:t>
      </w:r>
    </w:p>
    <w:p w:rsidR="00E9606F" w:rsidRPr="00E30FBA" w:rsidRDefault="00E30FBA" w:rsidP="00552E88">
      <w:pPr>
        <w:pStyle w:val="a4"/>
        <w:widowControl/>
        <w:numPr>
          <w:ilvl w:val="0"/>
          <w:numId w:val="11"/>
        </w:numPr>
        <w:ind w:leftChars="200" w:left="660" w:hangingChars="100" w:hanging="240"/>
        <w:jc w:val="lef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sz w:val="24"/>
          <w:szCs w:val="24"/>
        </w:rPr>
        <w:t>妊娠期からの継続的な支援を特に必要とする家庭や、子育てに対して強い不安や孤立感等を抱える家庭については、保健師及び家庭児童相談員等により継続的な支援を実施していきます。</w:t>
      </w:r>
    </w:p>
    <w:p w:rsidR="00E30FBA" w:rsidRPr="00E9606F" w:rsidRDefault="00E30FBA" w:rsidP="00552E88">
      <w:pPr>
        <w:pStyle w:val="a4"/>
        <w:widowControl/>
        <w:numPr>
          <w:ilvl w:val="0"/>
          <w:numId w:val="11"/>
        </w:numPr>
        <w:ind w:leftChars="200" w:left="660" w:hangingChars="100" w:hanging="240"/>
        <w:jc w:val="lef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sz w:val="24"/>
          <w:szCs w:val="24"/>
        </w:rPr>
        <w:lastRenderedPageBreak/>
        <w:t>長期の里帰りや入院、訪問の同意が得られなかったなどの未訪問者の中にも支援が必要な</w:t>
      </w:r>
      <w:r w:rsidR="00CB06A8">
        <w:rPr>
          <w:rFonts w:ascii="HG丸ｺﾞｼｯｸM-PRO" w:eastAsia="HG丸ｺﾞｼｯｸM-PRO" w:hAnsi="HG丸ｺﾞｼｯｸM-PRO" w:hint="eastAsia"/>
          <w:sz w:val="24"/>
          <w:szCs w:val="24"/>
        </w:rPr>
        <w:t>家庭がいると思われることから、関係機関との連携を図りながら、状況把握に努めていきます。</w:t>
      </w:r>
    </w:p>
    <w:p w:rsidR="00063304" w:rsidRDefault="00063304">
      <w:pPr>
        <w:widowControl/>
        <w:jc w:val="left"/>
        <w:rPr>
          <w:rFonts w:ascii="HG丸ｺﾞｼｯｸM-PRO" w:eastAsia="HG丸ｺﾞｼｯｸM-PRO" w:hAnsi="HG丸ｺﾞｼｯｸM-PRO"/>
          <w:sz w:val="24"/>
          <w:szCs w:val="24"/>
        </w:rPr>
      </w:pPr>
    </w:p>
    <w:p w:rsidR="00AE0CAD" w:rsidRDefault="00AE0CAD">
      <w:pPr>
        <w:widowControl/>
        <w:jc w:val="left"/>
        <w:rPr>
          <w:rFonts w:ascii="HG丸ｺﾞｼｯｸM-PRO" w:eastAsia="HG丸ｺﾞｼｯｸM-PRO" w:hAnsi="HG丸ｺﾞｼｯｸM-PRO"/>
          <w:sz w:val="24"/>
          <w:szCs w:val="24"/>
        </w:rPr>
      </w:pPr>
    </w:p>
    <w:p w:rsidR="00AE0CAD" w:rsidRDefault="00AE0CAD">
      <w:pPr>
        <w:widowControl/>
        <w:jc w:val="left"/>
        <w:rPr>
          <w:rFonts w:ascii="HG丸ｺﾞｼｯｸM-PRO" w:eastAsia="HG丸ｺﾞｼｯｸM-PRO" w:hAnsi="HG丸ｺﾞｼｯｸM-PRO"/>
          <w:sz w:val="24"/>
          <w:szCs w:val="24"/>
        </w:rPr>
      </w:pPr>
    </w:p>
    <w:p w:rsidR="00063304" w:rsidRDefault="00183838" w:rsidP="00183838">
      <w:pPr>
        <w:pStyle w:val="ac"/>
        <w:ind w:left="210"/>
      </w:pPr>
      <w:r>
        <w:rPr>
          <w:rFonts w:hint="eastAsia"/>
        </w:rPr>
        <w:t>■</w:t>
      </w:r>
      <w:r w:rsidR="00063304" w:rsidRPr="00063304">
        <w:rPr>
          <w:rFonts w:hint="eastAsia"/>
        </w:rPr>
        <w:t>養育支援訪問事業</w:t>
      </w:r>
    </w:p>
    <w:p w:rsidR="00A17248" w:rsidRDefault="00A17248" w:rsidP="00183838">
      <w:pPr>
        <w:pStyle w:val="ac"/>
        <w:ind w:left="210"/>
      </w:pPr>
      <w:r>
        <w:rPr>
          <w:rFonts w:hint="eastAsia"/>
        </w:rPr>
        <w:t>＜事業内容＞</w:t>
      </w:r>
    </w:p>
    <w:p w:rsidR="00063304" w:rsidRPr="007A69D4" w:rsidRDefault="00063304" w:rsidP="00183838">
      <w:pPr>
        <w:pStyle w:val="ad"/>
        <w:ind w:left="420" w:firstLine="240"/>
      </w:pPr>
      <w:r w:rsidRPr="00063304">
        <w:rPr>
          <w:rFonts w:hint="eastAsia"/>
        </w:rPr>
        <w:t>子育てに対</w:t>
      </w:r>
      <w:r w:rsidRPr="007A69D4">
        <w:rPr>
          <w:rFonts w:hint="eastAsia"/>
        </w:rPr>
        <w:t>する</w:t>
      </w:r>
      <w:r w:rsidR="007A69D4" w:rsidRPr="007A69D4">
        <w:rPr>
          <w:rFonts w:cs="ＭＳ 明朝" w:hint="eastAsia"/>
        </w:rPr>
        <w:t>不安</w:t>
      </w:r>
      <w:r w:rsidRPr="007A69D4">
        <w:rPr>
          <w:rFonts w:cs="HG丸ｺﾞｼｯｸM-PRO" w:hint="eastAsia"/>
        </w:rPr>
        <w:t>や孤立感を抱える家庭や、様々な原因で</w:t>
      </w:r>
      <w:r w:rsidRPr="007A69D4">
        <w:rPr>
          <w:rFonts w:hint="eastAsia"/>
        </w:rPr>
        <w:t>養育支援が必要となっている家庭を訪問し、個々の家庭の抱える養育上の諸問題の解決、軽減を図る事業です。</w:t>
      </w:r>
    </w:p>
    <w:p w:rsidR="00063304" w:rsidRPr="005B12EE" w:rsidRDefault="00063304" w:rsidP="00183838">
      <w:pPr>
        <w:pStyle w:val="ad"/>
        <w:ind w:left="420" w:firstLine="240"/>
      </w:pPr>
      <w:r w:rsidRPr="00063304">
        <w:rPr>
          <w:rFonts w:hint="eastAsia"/>
        </w:rPr>
        <w:t>具体的な支援内容としては、産後の育児支援や簡単な家事</w:t>
      </w:r>
      <w:r w:rsidRPr="007A69D4">
        <w:rPr>
          <w:rFonts w:hint="eastAsia"/>
        </w:rPr>
        <w:t>等の援助、未熟児や多胎児等に対する育児支援・栄養指導、養育者の身体的・精神的</w:t>
      </w:r>
      <w:r w:rsidR="007A69D4" w:rsidRPr="007A69D4">
        <w:rPr>
          <w:rFonts w:cs="ＭＳ 明朝" w:hint="eastAsia"/>
        </w:rPr>
        <w:t>不</w:t>
      </w:r>
      <w:r w:rsidRPr="007A69D4">
        <w:rPr>
          <w:rFonts w:cs="HG丸ｺﾞｼｯｸM-PRO" w:hint="eastAsia"/>
        </w:rPr>
        <w:t>調に関する相談・指導、若</w:t>
      </w:r>
      <w:r w:rsidRPr="007A69D4">
        <w:rPr>
          <w:rFonts w:hint="eastAsia"/>
        </w:rPr>
        <w:t>年の養育者に対する育児相談・指導、児童が児童養護施設等を退所後にアフターケアを必要とする家庭等に対する養育相談・</w:t>
      </w:r>
      <w:r w:rsidRPr="00063304">
        <w:rPr>
          <w:rFonts w:hint="eastAsia"/>
        </w:rPr>
        <w:t>支援などがあります。</w:t>
      </w:r>
    </w:p>
    <w:p w:rsidR="00B13B61" w:rsidRPr="00063304" w:rsidRDefault="00B13B61" w:rsidP="00183838">
      <w:pPr>
        <w:pStyle w:val="ad"/>
        <w:ind w:left="420" w:firstLine="240"/>
      </w:pPr>
    </w:p>
    <w:p w:rsidR="00B13B61" w:rsidRDefault="00B13B61" w:rsidP="00183838">
      <w:pPr>
        <w:pStyle w:val="ac"/>
        <w:ind w:left="210"/>
      </w:pPr>
      <w:r>
        <w:rPr>
          <w:rFonts w:hint="eastAsia"/>
        </w:rPr>
        <w:t>＜対象者＞</w:t>
      </w:r>
    </w:p>
    <w:p w:rsidR="00B13B61" w:rsidRPr="00063304" w:rsidRDefault="00CE1C7E" w:rsidP="00183838">
      <w:pPr>
        <w:pStyle w:val="ad"/>
        <w:ind w:left="420" w:firstLine="240"/>
      </w:pPr>
      <w:r w:rsidRPr="00CE1C7E">
        <w:rPr>
          <w:rFonts w:hint="eastAsia"/>
        </w:rPr>
        <w:t>養育支援が特に必要な家庭（妊産婦を含む）</w:t>
      </w:r>
    </w:p>
    <w:p w:rsidR="00B13B61" w:rsidRPr="00E437FB" w:rsidRDefault="00B13B61" w:rsidP="00183838">
      <w:pPr>
        <w:pStyle w:val="ad"/>
        <w:ind w:left="420" w:firstLine="240"/>
      </w:pPr>
    </w:p>
    <w:p w:rsidR="00B13B61" w:rsidRDefault="00B13B61" w:rsidP="00183838">
      <w:pPr>
        <w:pStyle w:val="ac"/>
        <w:ind w:left="210"/>
      </w:pPr>
      <w:r>
        <w:rPr>
          <w:rFonts w:hint="eastAsia"/>
        </w:rPr>
        <w:t>＜事業実績＞</w:t>
      </w:r>
    </w:p>
    <w:p w:rsidR="00B13B61" w:rsidRDefault="00CE1C7E" w:rsidP="00183838">
      <w:pPr>
        <w:pStyle w:val="ad"/>
        <w:ind w:left="420" w:firstLine="240"/>
      </w:pPr>
      <w:r>
        <w:rPr>
          <w:rFonts w:hint="eastAsia"/>
        </w:rPr>
        <w:t>なし</w:t>
      </w:r>
    </w:p>
    <w:p w:rsidR="00B13B61" w:rsidRPr="00E437FB" w:rsidRDefault="00B13B61" w:rsidP="00183838">
      <w:pPr>
        <w:pStyle w:val="ad"/>
        <w:ind w:left="420" w:firstLine="240"/>
      </w:pPr>
    </w:p>
    <w:p w:rsidR="00B13B61" w:rsidRDefault="00B13B61" w:rsidP="00183838">
      <w:pPr>
        <w:pStyle w:val="ac"/>
        <w:ind w:left="210"/>
      </w:pPr>
      <w:r>
        <w:rPr>
          <w:rFonts w:hint="eastAsia"/>
        </w:rPr>
        <w:t>＜見込み量と確保策＞</w:t>
      </w:r>
    </w:p>
    <w:p w:rsidR="00B13B61" w:rsidRPr="00063304" w:rsidRDefault="00CE1C7E" w:rsidP="00183838">
      <w:pPr>
        <w:pStyle w:val="ad"/>
        <w:ind w:left="420" w:firstLine="240"/>
      </w:pPr>
      <w:r>
        <w:rPr>
          <w:rFonts w:hint="eastAsia"/>
        </w:rPr>
        <w:t>実績がないため見込み量の推計は行いませんが、</w:t>
      </w:r>
      <w:r w:rsidR="00FF68D1" w:rsidRPr="00FF68D1">
        <w:rPr>
          <w:rFonts w:hint="eastAsia"/>
        </w:rPr>
        <w:t>妊娠期からの継続的な支援を特に必要とする家庭や、子育てに対して強い不安や孤立感等を抱える家庭については、</w:t>
      </w:r>
      <w:r w:rsidR="00FF68D1">
        <w:rPr>
          <w:rFonts w:hint="eastAsia"/>
        </w:rPr>
        <w:t>保健師や家庭児童相談員をはじめとする関係機関が</w:t>
      </w:r>
      <w:r w:rsidR="00FF68D1" w:rsidRPr="00FF68D1">
        <w:rPr>
          <w:rFonts w:hint="eastAsia"/>
        </w:rPr>
        <w:t>連携を図りながら、</w:t>
      </w:r>
      <w:r w:rsidR="00FF68D1">
        <w:rPr>
          <w:rFonts w:hint="eastAsia"/>
        </w:rPr>
        <w:t>必要な支援や助言を行っていきます。</w:t>
      </w:r>
    </w:p>
    <w:p w:rsidR="00B13B61" w:rsidRPr="00063304" w:rsidRDefault="00B13B61" w:rsidP="00183838">
      <w:pPr>
        <w:pStyle w:val="ad"/>
        <w:ind w:left="420" w:firstLine="240"/>
      </w:pPr>
    </w:p>
    <w:p w:rsidR="00B13B61" w:rsidRDefault="00B13B61" w:rsidP="00183838">
      <w:pPr>
        <w:pStyle w:val="ac"/>
        <w:ind w:left="210"/>
      </w:pPr>
      <w:r>
        <w:rPr>
          <w:rFonts w:hint="eastAsia"/>
        </w:rPr>
        <w:t>＜今後の方向性＞</w:t>
      </w:r>
    </w:p>
    <w:p w:rsidR="000D260C" w:rsidRDefault="000D260C" w:rsidP="00552E8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特に支援が必要な子どもの早期発見に努め、関係機関と連携して必要なサービスにつなげていきます。</w:t>
      </w:r>
    </w:p>
    <w:p w:rsidR="00063304" w:rsidRDefault="00063304">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063304" w:rsidRDefault="00552E88" w:rsidP="00552E88">
      <w:pPr>
        <w:pStyle w:val="ac"/>
        <w:ind w:left="210"/>
      </w:pPr>
      <w:r>
        <w:rPr>
          <w:rFonts w:hint="eastAsia"/>
        </w:rPr>
        <w:lastRenderedPageBreak/>
        <w:t>■</w:t>
      </w:r>
      <w:r w:rsidR="00063304" w:rsidRPr="00063304">
        <w:rPr>
          <w:rFonts w:hint="eastAsia"/>
        </w:rPr>
        <w:t>子育て短期支援事業</w:t>
      </w:r>
    </w:p>
    <w:p w:rsidR="00A17248" w:rsidRDefault="00A17248" w:rsidP="00552E88">
      <w:pPr>
        <w:pStyle w:val="ac"/>
        <w:ind w:left="210"/>
      </w:pPr>
      <w:r>
        <w:rPr>
          <w:rFonts w:hint="eastAsia"/>
        </w:rPr>
        <w:t>＜事業内容＞</w:t>
      </w:r>
    </w:p>
    <w:p w:rsidR="00063304" w:rsidRPr="00063304" w:rsidRDefault="00063304" w:rsidP="00552E88">
      <w:pPr>
        <w:pStyle w:val="ad"/>
        <w:ind w:left="420" w:firstLine="240"/>
      </w:pPr>
      <w:r w:rsidRPr="00063304">
        <w:rPr>
          <w:rFonts w:hint="eastAsia"/>
        </w:rPr>
        <w:t>保護者の病気などの理由により、家庭において子どもを養育することが一時的に困難となった場合等に、児童養護施設その他の保護を適切に行うことのできる施設において、一定期間、養育・保護を行う事業です。</w:t>
      </w:r>
    </w:p>
    <w:p w:rsidR="00063304" w:rsidRPr="005B12EE" w:rsidRDefault="00274A78" w:rsidP="00552E88">
      <w:pPr>
        <w:pStyle w:val="ad"/>
        <w:ind w:left="420" w:firstLine="240"/>
      </w:pPr>
      <w:r>
        <w:rPr>
          <w:rFonts w:hint="eastAsia"/>
        </w:rPr>
        <w:t>本事業には</w:t>
      </w:r>
      <w:r w:rsidR="00063304" w:rsidRPr="00063304">
        <w:rPr>
          <w:rFonts w:hint="eastAsia"/>
        </w:rPr>
        <w:t>利用目的や時間帯などにより、「短期入所生活援助（ショートステイ）事業」と「夜間養護等（トワイライトステイ）事業」の事業形態があります。</w:t>
      </w:r>
    </w:p>
    <w:p w:rsidR="00B13B61" w:rsidRPr="00063304" w:rsidRDefault="00B13B61" w:rsidP="00B13B61">
      <w:pPr>
        <w:widowControl/>
        <w:jc w:val="left"/>
        <w:rPr>
          <w:rFonts w:ascii="HG丸ｺﾞｼｯｸM-PRO" w:eastAsia="HG丸ｺﾞｼｯｸM-PRO" w:hAnsi="HG丸ｺﾞｼｯｸM-PRO"/>
          <w:sz w:val="24"/>
          <w:szCs w:val="24"/>
        </w:rPr>
      </w:pPr>
    </w:p>
    <w:p w:rsidR="00B13B61" w:rsidRDefault="00B13B61" w:rsidP="00552E88">
      <w:pPr>
        <w:pStyle w:val="ac"/>
        <w:ind w:left="210"/>
      </w:pPr>
      <w:r>
        <w:rPr>
          <w:rFonts w:hint="eastAsia"/>
        </w:rPr>
        <w:t>＜対象者＞</w:t>
      </w:r>
    </w:p>
    <w:p w:rsidR="00B13B61" w:rsidRDefault="00CE1C7E" w:rsidP="00552E88">
      <w:pPr>
        <w:pStyle w:val="ad"/>
        <w:ind w:left="420" w:firstLine="240"/>
      </w:pPr>
      <w:r>
        <w:rPr>
          <w:rFonts w:hint="eastAsia"/>
        </w:rPr>
        <w:t>18歳未満の子ども</w:t>
      </w:r>
    </w:p>
    <w:p w:rsidR="00552E88" w:rsidRPr="00063304" w:rsidRDefault="00552E88" w:rsidP="00552E88">
      <w:pPr>
        <w:pStyle w:val="ad"/>
        <w:ind w:left="420" w:firstLine="240"/>
      </w:pPr>
    </w:p>
    <w:p w:rsidR="00B13B61" w:rsidRDefault="00B13B61" w:rsidP="00552E88">
      <w:pPr>
        <w:pStyle w:val="ac"/>
        <w:ind w:left="210"/>
      </w:pPr>
      <w:r>
        <w:rPr>
          <w:rFonts w:hint="eastAsia"/>
        </w:rPr>
        <w:t>＜事業実績＞</w:t>
      </w:r>
    </w:p>
    <w:p w:rsidR="00B13B61" w:rsidRDefault="004512E6" w:rsidP="004512E6">
      <w:pPr>
        <w:widowControl/>
        <w:ind w:leftChars="200" w:left="420" w:firstLineChars="100" w:firstLine="210"/>
        <w:jc w:val="left"/>
        <w:rPr>
          <w:rFonts w:ascii="HG丸ｺﾞｼｯｸM-PRO" w:eastAsia="HG丸ｺﾞｼｯｸM-PRO" w:hAnsi="HG丸ｺﾞｼｯｸM-PRO"/>
          <w:sz w:val="24"/>
          <w:szCs w:val="24"/>
        </w:rPr>
      </w:pPr>
      <w:r w:rsidRPr="004512E6">
        <w:rPr>
          <w:noProof/>
        </w:rPr>
        <w:drawing>
          <wp:inline distT="0" distB="0" distL="0" distR="0" wp14:anchorId="5E95BFDD" wp14:editId="31EE7221">
            <wp:extent cx="5391150" cy="949960"/>
            <wp:effectExtent l="0" t="0" r="0" b="254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391150" cy="949960"/>
                    </a:xfrm>
                    <a:prstGeom prst="rect">
                      <a:avLst/>
                    </a:prstGeom>
                    <a:noFill/>
                    <a:ln>
                      <a:noFill/>
                    </a:ln>
                  </pic:spPr>
                </pic:pic>
              </a:graphicData>
            </a:graphic>
          </wp:inline>
        </w:drawing>
      </w:r>
    </w:p>
    <w:p w:rsidR="00CE1C7E" w:rsidRDefault="004512E6" w:rsidP="004512E6">
      <w:pPr>
        <w:widowControl/>
        <w:ind w:leftChars="200" w:left="420" w:firstLineChars="100" w:firstLine="210"/>
        <w:jc w:val="left"/>
        <w:rPr>
          <w:rFonts w:ascii="HG丸ｺﾞｼｯｸM-PRO" w:eastAsia="HG丸ｺﾞｼｯｸM-PRO" w:hAnsi="HG丸ｺﾞｼｯｸM-PRO"/>
          <w:sz w:val="24"/>
          <w:szCs w:val="24"/>
        </w:rPr>
      </w:pPr>
      <w:r w:rsidRPr="004512E6">
        <w:rPr>
          <w:noProof/>
        </w:rPr>
        <w:drawing>
          <wp:inline distT="0" distB="0" distL="0" distR="0" wp14:anchorId="239D2499" wp14:editId="5E91B56E">
            <wp:extent cx="5391150" cy="949960"/>
            <wp:effectExtent l="0" t="0" r="0" b="2540"/>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391150" cy="949960"/>
                    </a:xfrm>
                    <a:prstGeom prst="rect">
                      <a:avLst/>
                    </a:prstGeom>
                    <a:noFill/>
                    <a:ln>
                      <a:noFill/>
                    </a:ln>
                  </pic:spPr>
                </pic:pic>
              </a:graphicData>
            </a:graphic>
          </wp:inline>
        </w:drawing>
      </w:r>
    </w:p>
    <w:p w:rsidR="00FF68D1" w:rsidRPr="003E6146" w:rsidRDefault="00FF68D1" w:rsidP="003E6146">
      <w:pPr>
        <w:jc w:val="right"/>
        <w:rPr>
          <w:rFonts w:ascii="HG丸ｺﾞｼｯｸM-PRO" w:eastAsia="HG丸ｺﾞｼｯｸM-PRO" w:hAnsi="HG丸ｺﾞｼｯｸM-PRO"/>
          <w:sz w:val="18"/>
          <w:szCs w:val="18"/>
        </w:rPr>
      </w:pPr>
      <w:r w:rsidRPr="003E6146">
        <w:rPr>
          <w:rFonts w:ascii="HG丸ｺﾞｼｯｸM-PRO" w:eastAsia="HG丸ｺﾞｼｯｸM-PRO" w:hAnsi="HG丸ｺﾞｼｯｸM-PRO" w:hint="eastAsia"/>
          <w:sz w:val="18"/>
          <w:szCs w:val="18"/>
        </w:rPr>
        <w:t>※市内に利用可能な施設がないため、市外</w:t>
      </w:r>
      <w:r w:rsidR="003E6146">
        <w:rPr>
          <w:rFonts w:ascii="HG丸ｺﾞｼｯｸM-PRO" w:eastAsia="HG丸ｺﾞｼｯｸM-PRO" w:hAnsi="HG丸ｺﾞｼｯｸM-PRO" w:hint="eastAsia"/>
          <w:sz w:val="18"/>
          <w:szCs w:val="18"/>
        </w:rPr>
        <w:t>3</w:t>
      </w:r>
      <w:r w:rsidRPr="003E6146">
        <w:rPr>
          <w:rFonts w:ascii="HG丸ｺﾞｼｯｸM-PRO" w:eastAsia="HG丸ｺﾞｼｯｸM-PRO" w:hAnsi="HG丸ｺﾞｼｯｸM-PRO" w:hint="eastAsia"/>
          <w:sz w:val="18"/>
          <w:szCs w:val="18"/>
        </w:rPr>
        <w:t>箇所の施設に委託して実施しています。</w:t>
      </w:r>
    </w:p>
    <w:p w:rsidR="00B13B61" w:rsidRDefault="00B13B61" w:rsidP="00552E88">
      <w:pPr>
        <w:pStyle w:val="ac"/>
        <w:ind w:left="210"/>
      </w:pPr>
      <w:r>
        <w:rPr>
          <w:rFonts w:hint="eastAsia"/>
        </w:rPr>
        <w:t>＜見込み量＞</w:t>
      </w:r>
    </w:p>
    <w:p w:rsidR="00B13B61" w:rsidRPr="00063304" w:rsidRDefault="004512E6" w:rsidP="004512E6">
      <w:pPr>
        <w:widowControl/>
        <w:ind w:leftChars="200" w:left="420" w:firstLineChars="100" w:firstLine="210"/>
        <w:jc w:val="left"/>
        <w:rPr>
          <w:rFonts w:ascii="HG丸ｺﾞｼｯｸM-PRO" w:eastAsia="HG丸ｺﾞｼｯｸM-PRO" w:hAnsi="HG丸ｺﾞｼｯｸM-PRO"/>
          <w:sz w:val="24"/>
          <w:szCs w:val="24"/>
        </w:rPr>
      </w:pPr>
      <w:r w:rsidRPr="004512E6">
        <w:rPr>
          <w:noProof/>
        </w:rPr>
        <w:drawing>
          <wp:inline distT="0" distB="0" distL="0" distR="0" wp14:anchorId="16EA317A" wp14:editId="3178DA1B">
            <wp:extent cx="5391150" cy="487045"/>
            <wp:effectExtent l="0" t="0" r="0" b="8255"/>
            <wp:docPr id="301" name="図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391150" cy="487045"/>
                    </a:xfrm>
                    <a:prstGeom prst="rect">
                      <a:avLst/>
                    </a:prstGeom>
                    <a:noFill/>
                    <a:ln>
                      <a:noFill/>
                    </a:ln>
                  </pic:spPr>
                </pic:pic>
              </a:graphicData>
            </a:graphic>
          </wp:inline>
        </w:drawing>
      </w:r>
    </w:p>
    <w:p w:rsidR="00D33CE7" w:rsidRDefault="00D33CE7" w:rsidP="00552E88">
      <w:pPr>
        <w:pStyle w:val="ac"/>
        <w:ind w:left="210"/>
      </w:pPr>
      <w:r>
        <w:rPr>
          <w:rFonts w:hint="eastAsia"/>
        </w:rPr>
        <w:t>＜確保策＞</w:t>
      </w:r>
    </w:p>
    <w:p w:rsidR="00D33CE7" w:rsidRPr="00063304" w:rsidRDefault="00274A78" w:rsidP="00274A78">
      <w:pPr>
        <w:widowControl/>
        <w:ind w:leftChars="200" w:left="420" w:firstLineChars="100" w:firstLine="210"/>
        <w:jc w:val="left"/>
        <w:rPr>
          <w:rFonts w:ascii="HG丸ｺﾞｼｯｸM-PRO" w:eastAsia="HG丸ｺﾞｼｯｸM-PRO" w:hAnsi="HG丸ｺﾞｼｯｸM-PRO"/>
          <w:sz w:val="24"/>
          <w:szCs w:val="24"/>
        </w:rPr>
      </w:pPr>
      <w:r w:rsidRPr="00274A78">
        <w:rPr>
          <w:noProof/>
        </w:rPr>
        <w:drawing>
          <wp:inline distT="0" distB="0" distL="0" distR="0" wp14:anchorId="04540DE9" wp14:editId="27A65DCA">
            <wp:extent cx="5386705" cy="724535"/>
            <wp:effectExtent l="0" t="0" r="444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386705" cy="724535"/>
                    </a:xfrm>
                    <a:prstGeom prst="rect">
                      <a:avLst/>
                    </a:prstGeom>
                    <a:noFill/>
                    <a:ln>
                      <a:noFill/>
                    </a:ln>
                  </pic:spPr>
                </pic:pic>
              </a:graphicData>
            </a:graphic>
          </wp:inline>
        </w:drawing>
      </w:r>
    </w:p>
    <w:p w:rsidR="003964DF" w:rsidRPr="003E6146" w:rsidRDefault="003964DF" w:rsidP="00552E88">
      <w:pPr>
        <w:pStyle w:val="af1"/>
        <w:rPr>
          <w:rFonts w:ascii="HG丸ｺﾞｼｯｸM-PRO" w:eastAsia="HG丸ｺﾞｼｯｸM-PRO"/>
        </w:rPr>
      </w:pPr>
    </w:p>
    <w:p w:rsidR="00B13B61" w:rsidRDefault="00B13B61" w:rsidP="00552E88">
      <w:pPr>
        <w:pStyle w:val="ac"/>
        <w:ind w:left="210"/>
      </w:pPr>
      <w:r>
        <w:rPr>
          <w:rFonts w:hint="eastAsia"/>
        </w:rPr>
        <w:lastRenderedPageBreak/>
        <w:t>＜今後の方向性＞</w:t>
      </w:r>
    </w:p>
    <w:p w:rsidR="003E6146" w:rsidRDefault="00A6198B" w:rsidP="00552E8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sidRPr="00552E88">
        <w:rPr>
          <w:rFonts w:ascii="HG丸ｺﾞｼｯｸM-PRO" w:eastAsia="HG丸ｺﾞｼｯｸM-PRO" w:hAnsi="HG丸ｺﾞｼｯｸM-PRO" w:hint="eastAsia"/>
          <w:sz w:val="24"/>
          <w:szCs w:val="24"/>
        </w:rPr>
        <w:t>現在、市外3箇所の施設に事業を委託しています。事業の周知を図り</w:t>
      </w:r>
      <w:r w:rsidR="00CE1C7E" w:rsidRPr="00552E88">
        <w:rPr>
          <w:rFonts w:ascii="HG丸ｺﾞｼｯｸM-PRO" w:eastAsia="HG丸ｺﾞｼｯｸM-PRO" w:hAnsi="HG丸ｺﾞｼｯｸM-PRO" w:hint="eastAsia"/>
          <w:sz w:val="24"/>
          <w:szCs w:val="24"/>
        </w:rPr>
        <w:t>、現状の受け入れ</w:t>
      </w:r>
      <w:r w:rsidR="008E6906" w:rsidRPr="00552E88">
        <w:rPr>
          <w:rFonts w:ascii="HG丸ｺﾞｼｯｸM-PRO" w:eastAsia="HG丸ｺﾞｼｯｸM-PRO" w:hAnsi="HG丸ｺﾞｼｯｸM-PRO" w:hint="eastAsia"/>
          <w:sz w:val="24"/>
          <w:szCs w:val="24"/>
        </w:rPr>
        <w:t>体制</w:t>
      </w:r>
      <w:r w:rsidR="00CE1C7E" w:rsidRPr="00552E88">
        <w:rPr>
          <w:rFonts w:ascii="HG丸ｺﾞｼｯｸM-PRO" w:eastAsia="HG丸ｺﾞｼｯｸM-PRO" w:hAnsi="HG丸ｺﾞｼｯｸM-PRO" w:hint="eastAsia"/>
          <w:sz w:val="24"/>
          <w:szCs w:val="24"/>
        </w:rPr>
        <w:t>を継続していきます。</w:t>
      </w:r>
    </w:p>
    <w:p w:rsidR="00CE1C7E" w:rsidRDefault="00CE1C7E" w:rsidP="003E6146">
      <w:pPr>
        <w:widowControl/>
        <w:jc w:val="left"/>
        <w:rPr>
          <w:rFonts w:ascii="HG丸ｺﾞｼｯｸM-PRO" w:eastAsia="HG丸ｺﾞｼｯｸM-PRO" w:hAnsi="HG丸ｺﾞｼｯｸM-PRO"/>
          <w:sz w:val="24"/>
          <w:szCs w:val="24"/>
        </w:rPr>
      </w:pPr>
    </w:p>
    <w:p w:rsidR="00AE0CAD" w:rsidRDefault="00AE0CAD" w:rsidP="003E6146">
      <w:pPr>
        <w:widowControl/>
        <w:jc w:val="left"/>
        <w:rPr>
          <w:rFonts w:ascii="HG丸ｺﾞｼｯｸM-PRO" w:eastAsia="HG丸ｺﾞｼｯｸM-PRO" w:hAnsi="HG丸ｺﾞｼｯｸM-PRO"/>
          <w:sz w:val="24"/>
          <w:szCs w:val="24"/>
        </w:rPr>
      </w:pPr>
    </w:p>
    <w:p w:rsidR="00AE0CAD" w:rsidRPr="003E6146" w:rsidRDefault="00AE0CAD" w:rsidP="003E6146">
      <w:pPr>
        <w:widowControl/>
        <w:jc w:val="left"/>
        <w:rPr>
          <w:rFonts w:ascii="HG丸ｺﾞｼｯｸM-PRO" w:eastAsia="HG丸ｺﾞｼｯｸM-PRO" w:hAnsi="HG丸ｺﾞｼｯｸM-PRO"/>
          <w:sz w:val="24"/>
          <w:szCs w:val="24"/>
        </w:rPr>
      </w:pPr>
    </w:p>
    <w:p w:rsidR="00063304" w:rsidRDefault="00552E88" w:rsidP="00552E88">
      <w:pPr>
        <w:pStyle w:val="ac"/>
        <w:ind w:left="210"/>
      </w:pPr>
      <w:r>
        <w:rPr>
          <w:rFonts w:hint="eastAsia"/>
        </w:rPr>
        <w:t>■</w:t>
      </w:r>
      <w:r w:rsidR="00063304">
        <w:rPr>
          <w:rFonts w:hint="eastAsia"/>
        </w:rPr>
        <w:t>ファミリー・サポート・センター事業（</w:t>
      </w:r>
      <w:r w:rsidR="00063304" w:rsidRPr="00063304">
        <w:rPr>
          <w:rFonts w:hint="eastAsia"/>
        </w:rPr>
        <w:t>子育て援助活動支事業</w:t>
      </w:r>
      <w:r w:rsidR="00063304">
        <w:rPr>
          <w:rFonts w:hint="eastAsia"/>
        </w:rPr>
        <w:t>）</w:t>
      </w:r>
    </w:p>
    <w:p w:rsidR="00A17248" w:rsidRDefault="00A17248" w:rsidP="00552E88">
      <w:pPr>
        <w:pStyle w:val="ac"/>
        <w:ind w:left="210"/>
      </w:pPr>
      <w:r>
        <w:rPr>
          <w:rFonts w:hint="eastAsia"/>
        </w:rPr>
        <w:t>＜事業内容＞</w:t>
      </w:r>
    </w:p>
    <w:p w:rsidR="00063304" w:rsidRPr="00063304" w:rsidRDefault="00063304" w:rsidP="00552E88">
      <w:pPr>
        <w:pStyle w:val="ad"/>
        <w:ind w:left="420" w:firstLine="240"/>
      </w:pPr>
      <w:r w:rsidRPr="00063304">
        <w:rPr>
          <w:rFonts w:hint="eastAsia"/>
        </w:rPr>
        <w:t>乳幼児や小学生等の児童を有する子育て家庭を対象に、育児の支援をお願いしたい人（依頼会員）と、育児の援助を行いたい人（提供会員）との「相互援助活動」に関する連絡・調整を行う事業です。</w:t>
      </w:r>
    </w:p>
    <w:p w:rsidR="00063304" w:rsidRPr="005B12EE" w:rsidRDefault="00063304" w:rsidP="00552E88">
      <w:pPr>
        <w:pStyle w:val="ad"/>
        <w:ind w:left="420" w:firstLine="240"/>
      </w:pPr>
      <w:r w:rsidRPr="00063304">
        <w:rPr>
          <w:rFonts w:hint="eastAsia"/>
        </w:rPr>
        <w:t>具体的な援助活動としては、保育施設までの送迎や放課後における子どもの預かり、冠婚葬祭・買い物等の私用の際の一時預かりなどがあります。</w:t>
      </w:r>
    </w:p>
    <w:p w:rsidR="00B13B61" w:rsidRPr="00063304" w:rsidRDefault="00B13B61" w:rsidP="00552E88">
      <w:pPr>
        <w:pStyle w:val="ad"/>
        <w:ind w:left="420" w:firstLine="240"/>
      </w:pPr>
    </w:p>
    <w:p w:rsidR="00B13B61" w:rsidRDefault="00B13B61" w:rsidP="00552E88">
      <w:pPr>
        <w:pStyle w:val="ac"/>
        <w:ind w:left="210"/>
      </w:pPr>
      <w:r>
        <w:rPr>
          <w:rFonts w:hint="eastAsia"/>
        </w:rPr>
        <w:t>＜対象者＞</w:t>
      </w:r>
    </w:p>
    <w:p w:rsidR="00B13B61" w:rsidRPr="00063304" w:rsidRDefault="0095195E" w:rsidP="00552E88">
      <w:pPr>
        <w:pStyle w:val="ad"/>
        <w:ind w:left="420" w:firstLine="240"/>
      </w:pPr>
      <w:r>
        <w:rPr>
          <w:rFonts w:hint="eastAsia"/>
        </w:rPr>
        <w:t>おおむね3</w:t>
      </w:r>
      <w:r w:rsidR="009D0F97">
        <w:rPr>
          <w:rFonts w:hint="eastAsia"/>
        </w:rPr>
        <w:t>ヶ月からおおむね10才</w:t>
      </w:r>
      <w:r>
        <w:rPr>
          <w:rFonts w:hint="eastAsia"/>
        </w:rPr>
        <w:t>までの児童</w:t>
      </w:r>
    </w:p>
    <w:p w:rsidR="00B13B61" w:rsidRPr="009D0F97" w:rsidRDefault="00B13B61" w:rsidP="00552E88">
      <w:pPr>
        <w:pStyle w:val="ad"/>
        <w:ind w:left="420" w:firstLine="240"/>
      </w:pPr>
    </w:p>
    <w:p w:rsidR="00B13B61" w:rsidRDefault="00B13B61" w:rsidP="00552E88">
      <w:pPr>
        <w:pStyle w:val="ac"/>
        <w:ind w:left="210"/>
      </w:pPr>
      <w:r>
        <w:rPr>
          <w:rFonts w:hint="eastAsia"/>
        </w:rPr>
        <w:t>＜事業実績＞</w:t>
      </w:r>
    </w:p>
    <w:p w:rsidR="00B13B61" w:rsidRDefault="003964DF" w:rsidP="003964DF">
      <w:pPr>
        <w:widowControl/>
        <w:ind w:leftChars="200" w:left="420" w:firstLineChars="100" w:firstLine="210"/>
        <w:jc w:val="left"/>
        <w:rPr>
          <w:rFonts w:ascii="HG丸ｺﾞｼｯｸM-PRO" w:eastAsia="HG丸ｺﾞｼｯｸM-PRO" w:hAnsi="HG丸ｺﾞｼｯｸM-PRO"/>
          <w:sz w:val="24"/>
          <w:szCs w:val="24"/>
        </w:rPr>
      </w:pPr>
      <w:r w:rsidRPr="003964DF">
        <w:rPr>
          <w:noProof/>
        </w:rPr>
        <w:drawing>
          <wp:inline distT="0" distB="0" distL="0" distR="0" wp14:anchorId="3468E66D" wp14:editId="375CA77C">
            <wp:extent cx="5386070" cy="948055"/>
            <wp:effectExtent l="0" t="0" r="5080" b="4445"/>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386070" cy="948055"/>
                    </a:xfrm>
                    <a:prstGeom prst="rect">
                      <a:avLst/>
                    </a:prstGeom>
                    <a:noFill/>
                    <a:ln>
                      <a:noFill/>
                    </a:ln>
                  </pic:spPr>
                </pic:pic>
              </a:graphicData>
            </a:graphic>
          </wp:inline>
        </w:drawing>
      </w:r>
    </w:p>
    <w:p w:rsidR="0095195E" w:rsidRPr="003E6146" w:rsidRDefault="0095195E" w:rsidP="003E6146">
      <w:pPr>
        <w:jc w:val="right"/>
        <w:rPr>
          <w:rFonts w:ascii="HG丸ｺﾞｼｯｸM-PRO" w:eastAsia="HG丸ｺﾞｼｯｸM-PRO" w:hAnsi="HG丸ｺﾞｼｯｸM-PRO"/>
          <w:sz w:val="18"/>
          <w:szCs w:val="18"/>
        </w:rPr>
      </w:pPr>
      <w:r w:rsidRPr="003E6146">
        <w:rPr>
          <w:rFonts w:ascii="HG丸ｺﾞｼｯｸM-PRO" w:eastAsia="HG丸ｺﾞｼｯｸM-PRO" w:hAnsi="HG丸ｺﾞｼｯｸM-PRO" w:hint="eastAsia"/>
          <w:sz w:val="18"/>
          <w:szCs w:val="18"/>
        </w:rPr>
        <w:t>※各年4月1日時点</w:t>
      </w:r>
    </w:p>
    <w:p w:rsidR="00B13B61" w:rsidRDefault="003964DF" w:rsidP="00552E88">
      <w:pPr>
        <w:pStyle w:val="ac"/>
        <w:ind w:left="210"/>
      </w:pPr>
      <w:r>
        <w:rPr>
          <w:rFonts w:hint="eastAsia"/>
        </w:rPr>
        <w:t>＜見込み量</w:t>
      </w:r>
      <w:r w:rsidR="00B13B61" w:rsidRPr="00A6198B">
        <w:rPr>
          <w:rFonts w:hint="eastAsia"/>
        </w:rPr>
        <w:t>＞</w:t>
      </w:r>
    </w:p>
    <w:p w:rsidR="00B13B61" w:rsidRPr="00063304" w:rsidRDefault="003964DF" w:rsidP="003964DF">
      <w:pPr>
        <w:widowControl/>
        <w:ind w:leftChars="200" w:left="420" w:firstLineChars="100" w:firstLine="210"/>
        <w:jc w:val="left"/>
        <w:rPr>
          <w:rFonts w:ascii="HG丸ｺﾞｼｯｸM-PRO" w:eastAsia="HG丸ｺﾞｼｯｸM-PRO" w:hAnsi="HG丸ｺﾞｼｯｸM-PRO"/>
          <w:sz w:val="24"/>
          <w:szCs w:val="24"/>
        </w:rPr>
      </w:pPr>
      <w:r w:rsidRPr="003964DF">
        <w:rPr>
          <w:noProof/>
        </w:rPr>
        <w:drawing>
          <wp:inline distT="0" distB="0" distL="0" distR="0" wp14:anchorId="78920940" wp14:editId="1579C7DA">
            <wp:extent cx="5386070" cy="490855"/>
            <wp:effectExtent l="0" t="0" r="5080" b="4445"/>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386070" cy="490855"/>
                    </a:xfrm>
                    <a:prstGeom prst="rect">
                      <a:avLst/>
                    </a:prstGeom>
                    <a:noFill/>
                    <a:ln>
                      <a:noFill/>
                    </a:ln>
                  </pic:spPr>
                </pic:pic>
              </a:graphicData>
            </a:graphic>
          </wp:inline>
        </w:drawing>
      </w:r>
    </w:p>
    <w:p w:rsidR="00274A78" w:rsidRDefault="00274A78" w:rsidP="003964DF">
      <w:pPr>
        <w:widowControl/>
        <w:ind w:firstLineChars="100" w:firstLine="240"/>
        <w:jc w:val="left"/>
        <w:rPr>
          <w:rFonts w:ascii="HG丸ｺﾞｼｯｸM-PRO" w:eastAsia="HG丸ｺﾞｼｯｸM-PRO" w:hAnsi="HG丸ｺﾞｼｯｸM-PRO"/>
          <w:sz w:val="24"/>
          <w:szCs w:val="24"/>
        </w:rPr>
      </w:pPr>
    </w:p>
    <w:p w:rsidR="00AE0CAD" w:rsidRDefault="00AE0CAD">
      <w:pPr>
        <w:widowControl/>
        <w:jc w:val="left"/>
        <w:rPr>
          <w:rFonts w:ascii="ＭＳ ゴシック" w:eastAsia="メイリオ"/>
          <w:sz w:val="24"/>
        </w:rPr>
      </w:pPr>
      <w:r>
        <w:br w:type="page"/>
      </w:r>
    </w:p>
    <w:p w:rsidR="003964DF" w:rsidRDefault="003964DF" w:rsidP="00552E88">
      <w:pPr>
        <w:pStyle w:val="ac"/>
        <w:ind w:left="210"/>
      </w:pPr>
      <w:r>
        <w:rPr>
          <w:rFonts w:hint="eastAsia"/>
        </w:rPr>
        <w:lastRenderedPageBreak/>
        <w:t>＜確保策</w:t>
      </w:r>
      <w:r w:rsidRPr="00A6198B">
        <w:rPr>
          <w:rFonts w:hint="eastAsia"/>
        </w:rPr>
        <w:t>＞</w:t>
      </w:r>
    </w:p>
    <w:p w:rsidR="003964DF" w:rsidRPr="00063304" w:rsidRDefault="003964DF" w:rsidP="003964DF">
      <w:pPr>
        <w:widowControl/>
        <w:ind w:leftChars="200" w:left="420" w:firstLineChars="100" w:firstLine="210"/>
        <w:jc w:val="left"/>
        <w:rPr>
          <w:rFonts w:ascii="HG丸ｺﾞｼｯｸM-PRO" w:eastAsia="HG丸ｺﾞｼｯｸM-PRO" w:hAnsi="HG丸ｺﾞｼｯｸM-PRO"/>
          <w:sz w:val="24"/>
          <w:szCs w:val="24"/>
        </w:rPr>
      </w:pPr>
      <w:r w:rsidRPr="003964DF">
        <w:rPr>
          <w:noProof/>
        </w:rPr>
        <w:drawing>
          <wp:inline distT="0" distB="0" distL="0" distR="0" wp14:anchorId="7BF4A360" wp14:editId="732C8804">
            <wp:extent cx="5386070" cy="958850"/>
            <wp:effectExtent l="0" t="0" r="5080" b="0"/>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386070" cy="958850"/>
                    </a:xfrm>
                    <a:prstGeom prst="rect">
                      <a:avLst/>
                    </a:prstGeom>
                    <a:noFill/>
                    <a:ln>
                      <a:noFill/>
                    </a:ln>
                  </pic:spPr>
                </pic:pic>
              </a:graphicData>
            </a:graphic>
          </wp:inline>
        </w:drawing>
      </w:r>
    </w:p>
    <w:p w:rsidR="00274A78" w:rsidRDefault="00274A78" w:rsidP="00B13B61">
      <w:pPr>
        <w:widowControl/>
        <w:ind w:firstLineChars="100" w:firstLine="240"/>
        <w:jc w:val="left"/>
        <w:rPr>
          <w:rFonts w:ascii="HG丸ｺﾞｼｯｸM-PRO" w:eastAsia="HG丸ｺﾞｼｯｸM-PRO" w:hAnsi="HG丸ｺﾞｼｯｸM-PRO"/>
          <w:sz w:val="24"/>
          <w:szCs w:val="24"/>
        </w:rPr>
      </w:pPr>
    </w:p>
    <w:p w:rsidR="00B13B61" w:rsidRDefault="00B13B61" w:rsidP="00552E88">
      <w:pPr>
        <w:pStyle w:val="ac"/>
        <w:ind w:left="210"/>
      </w:pPr>
      <w:r>
        <w:rPr>
          <w:rFonts w:hint="eastAsia"/>
        </w:rPr>
        <w:t>＜今後の方向性＞</w:t>
      </w:r>
    </w:p>
    <w:p w:rsidR="00B13B61" w:rsidRDefault="005C4B0F" w:rsidP="00552E8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多様化する子育てに関するニーズに対応するため、今後、さらなる提供会員の確保と人材の育成に取り組みます。</w:t>
      </w:r>
    </w:p>
    <w:p w:rsidR="005C4B0F" w:rsidRDefault="005C4B0F" w:rsidP="00552E8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保護者にとって利用しやすいサービスとなるよう、手続き方法などの見直し、検討を進めます。</w:t>
      </w:r>
    </w:p>
    <w:p w:rsidR="00607DC0" w:rsidRDefault="00607DC0" w:rsidP="00552E8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sidRPr="00607DC0">
        <w:rPr>
          <w:rFonts w:ascii="HG丸ｺﾞｼｯｸM-PRO" w:eastAsia="HG丸ｺﾞｼｯｸM-PRO" w:hAnsi="HG丸ｺﾞｼｯｸM-PRO" w:hint="eastAsia"/>
          <w:sz w:val="24"/>
          <w:szCs w:val="24"/>
        </w:rPr>
        <w:t>病児・病後児保育との連携を図ります</w:t>
      </w:r>
      <w:r>
        <w:rPr>
          <w:rFonts w:ascii="HG丸ｺﾞｼｯｸM-PRO" w:eastAsia="HG丸ｺﾞｼｯｸM-PRO" w:hAnsi="HG丸ｺﾞｼｯｸM-PRO" w:hint="eastAsia"/>
          <w:sz w:val="24"/>
          <w:szCs w:val="24"/>
        </w:rPr>
        <w:t>。</w:t>
      </w:r>
    </w:p>
    <w:p w:rsidR="00AF51DB" w:rsidRPr="00AF51DB" w:rsidRDefault="002229C3" w:rsidP="00552E88">
      <w:pPr>
        <w:pStyle w:val="a4"/>
        <w:widowControl/>
        <w:numPr>
          <w:ilvl w:val="0"/>
          <w:numId w:val="11"/>
        </w:numPr>
        <w:ind w:leftChars="200" w:left="660" w:hangingChars="100" w:hanging="240"/>
        <w:jc w:val="lef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sz w:val="24"/>
          <w:szCs w:val="24"/>
        </w:rPr>
        <w:t>市広報紙や市ホームページなどを通じて、</w:t>
      </w:r>
      <w:r w:rsidR="00607DC0" w:rsidRPr="002229C3">
        <w:rPr>
          <w:rFonts w:ascii="HG丸ｺﾞｼｯｸM-PRO" w:eastAsia="HG丸ｺﾞｼｯｸM-PRO" w:hAnsi="HG丸ｺﾞｼｯｸM-PRO" w:hint="eastAsia"/>
          <w:sz w:val="24"/>
          <w:szCs w:val="24"/>
        </w:rPr>
        <w:t>事業の周知を図ります。</w:t>
      </w:r>
    </w:p>
    <w:p w:rsidR="00063304" w:rsidRPr="00AF51DB" w:rsidRDefault="00063304" w:rsidP="00AF51DB">
      <w:pPr>
        <w:widowControl/>
        <w:jc w:val="left"/>
        <w:rPr>
          <w:rFonts w:ascii="HG丸ｺﾞｼｯｸM-PRO" w:eastAsia="HG丸ｺﾞｼｯｸM-PRO" w:hAnsi="HG丸ｺﾞｼｯｸM-PRO"/>
          <w:color w:val="FF0000"/>
          <w:sz w:val="24"/>
          <w:szCs w:val="24"/>
        </w:rPr>
      </w:pPr>
      <w:r w:rsidRPr="00AF51DB">
        <w:rPr>
          <w:rFonts w:ascii="HG丸ｺﾞｼｯｸM-PRO" w:eastAsia="HG丸ｺﾞｼｯｸM-PRO" w:hAnsi="HG丸ｺﾞｼｯｸM-PRO"/>
          <w:color w:val="FF0000"/>
          <w:sz w:val="24"/>
          <w:szCs w:val="24"/>
        </w:rPr>
        <w:br w:type="page"/>
      </w:r>
    </w:p>
    <w:p w:rsidR="00063304" w:rsidRDefault="00552E88" w:rsidP="00552E88">
      <w:pPr>
        <w:pStyle w:val="ac"/>
        <w:ind w:left="210"/>
      </w:pPr>
      <w:r>
        <w:rPr>
          <w:rFonts w:hint="eastAsia"/>
        </w:rPr>
        <w:lastRenderedPageBreak/>
        <w:t>■</w:t>
      </w:r>
      <w:r w:rsidR="00063304" w:rsidRPr="00063304">
        <w:rPr>
          <w:rFonts w:hint="eastAsia"/>
        </w:rPr>
        <w:t>一時預かり事業</w:t>
      </w:r>
    </w:p>
    <w:p w:rsidR="00A17248" w:rsidRDefault="00A17248" w:rsidP="00552E88">
      <w:pPr>
        <w:pStyle w:val="ac"/>
        <w:ind w:left="210"/>
      </w:pPr>
      <w:r>
        <w:rPr>
          <w:rFonts w:hint="eastAsia"/>
        </w:rPr>
        <w:t>＜事業内容＞</w:t>
      </w:r>
    </w:p>
    <w:p w:rsidR="00063304" w:rsidRDefault="001A73FE" w:rsidP="00552E88">
      <w:pPr>
        <w:pStyle w:val="ad"/>
        <w:ind w:left="420" w:firstLine="240"/>
      </w:pPr>
      <w:r w:rsidRPr="001A73FE">
        <w:rPr>
          <w:rFonts w:hint="eastAsia"/>
        </w:rPr>
        <w:t>保育所を定期的に利用していない家庭において、</w:t>
      </w:r>
      <w:r w:rsidR="00063304" w:rsidRPr="00063304">
        <w:rPr>
          <w:rFonts w:hint="eastAsia"/>
        </w:rPr>
        <w:t>一時的に家庭での保育が困難となった場合や、育児疲れによる保護者の心理的・身体的負担を軽減する必要がある場合等に、保育所等において、子どもを一時的に預かる事業です。</w:t>
      </w:r>
    </w:p>
    <w:p w:rsidR="001A73FE" w:rsidRDefault="001A73FE" w:rsidP="00552E88">
      <w:pPr>
        <w:pStyle w:val="ad"/>
        <w:ind w:left="420" w:firstLine="240"/>
      </w:pPr>
      <w:r w:rsidRPr="001A73FE">
        <w:rPr>
          <w:rFonts w:hint="eastAsia"/>
        </w:rPr>
        <w:t>新制度の施行に伴い、現行の一時預かり事業を基本とし</w:t>
      </w:r>
      <w:r>
        <w:rPr>
          <w:rFonts w:hint="eastAsia"/>
        </w:rPr>
        <w:t>ますが、</w:t>
      </w:r>
      <w:r w:rsidRPr="001A73FE">
        <w:rPr>
          <w:rFonts w:hint="eastAsia"/>
        </w:rPr>
        <w:t>特に幼稚園における預かり保育については、私学助成等から</w:t>
      </w:r>
      <w:r>
        <w:rPr>
          <w:rFonts w:hint="eastAsia"/>
        </w:rPr>
        <w:t>本事業へ</w:t>
      </w:r>
      <w:r w:rsidRPr="001A73FE">
        <w:rPr>
          <w:rFonts w:hint="eastAsia"/>
        </w:rPr>
        <w:t>移行</w:t>
      </w:r>
      <w:r>
        <w:rPr>
          <w:rFonts w:hint="eastAsia"/>
        </w:rPr>
        <w:t>されます。</w:t>
      </w:r>
    </w:p>
    <w:p w:rsidR="001A73FE" w:rsidRDefault="001A73FE" w:rsidP="00552E88">
      <w:pPr>
        <w:pStyle w:val="ad"/>
        <w:ind w:left="420" w:firstLine="240"/>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992"/>
        <w:gridCol w:w="6201"/>
      </w:tblGrid>
      <w:tr w:rsidR="001A73FE" w:rsidTr="00680889">
        <w:trPr>
          <w:trHeight w:val="534"/>
          <w:jc w:val="right"/>
        </w:trPr>
        <w:tc>
          <w:tcPr>
            <w:tcW w:w="2551" w:type="dxa"/>
            <w:gridSpan w:val="2"/>
            <w:vAlign w:val="center"/>
          </w:tcPr>
          <w:p w:rsidR="001A73FE" w:rsidRPr="00981D99" w:rsidRDefault="001A73FE" w:rsidP="001B744D">
            <w:pPr>
              <w:widowControl/>
              <w:jc w:val="center"/>
              <w:rPr>
                <w:rFonts w:ascii="ＭＳ ゴシック" w:eastAsia="ＭＳ ゴシック" w:hAnsi="ＭＳ ゴシック"/>
                <w:sz w:val="24"/>
                <w:szCs w:val="24"/>
              </w:rPr>
            </w:pPr>
            <w:r w:rsidRPr="00981D99">
              <w:rPr>
                <w:rFonts w:ascii="ＭＳ ゴシック" w:eastAsia="ＭＳ ゴシック" w:hAnsi="ＭＳ ゴシック" w:hint="eastAsia"/>
                <w:sz w:val="24"/>
                <w:szCs w:val="24"/>
              </w:rPr>
              <w:t>類型</w:t>
            </w:r>
          </w:p>
        </w:tc>
        <w:tc>
          <w:tcPr>
            <w:tcW w:w="6201" w:type="dxa"/>
            <w:vAlign w:val="center"/>
          </w:tcPr>
          <w:p w:rsidR="001A73FE" w:rsidRPr="00981D99" w:rsidRDefault="001A73FE" w:rsidP="001B744D">
            <w:pPr>
              <w:widowControl/>
              <w:jc w:val="center"/>
              <w:rPr>
                <w:rFonts w:ascii="ＭＳ ゴシック" w:eastAsia="ＭＳ ゴシック" w:hAnsi="ＭＳ ゴシック"/>
                <w:sz w:val="24"/>
                <w:szCs w:val="24"/>
              </w:rPr>
            </w:pPr>
            <w:r w:rsidRPr="00981D99">
              <w:rPr>
                <w:rFonts w:ascii="ＭＳ ゴシック" w:eastAsia="ＭＳ ゴシック" w:hAnsi="ＭＳ ゴシック" w:hint="eastAsia"/>
                <w:sz w:val="24"/>
                <w:szCs w:val="24"/>
              </w:rPr>
              <w:t>事業概要</w:t>
            </w:r>
          </w:p>
        </w:tc>
      </w:tr>
      <w:tr w:rsidR="001A73FE" w:rsidTr="00680889">
        <w:trPr>
          <w:jc w:val="right"/>
        </w:trPr>
        <w:tc>
          <w:tcPr>
            <w:tcW w:w="1559" w:type="dxa"/>
            <w:tcBorders>
              <w:right w:val="dotted" w:sz="4" w:space="0" w:color="auto"/>
            </w:tcBorders>
            <w:vAlign w:val="center"/>
          </w:tcPr>
          <w:p w:rsidR="001A73FE" w:rsidRDefault="001A73FE" w:rsidP="00680889">
            <w:pPr>
              <w:widowControl/>
              <w:jc w:val="center"/>
              <w:rPr>
                <w:rFonts w:ascii="HG丸ｺﾞｼｯｸM-PRO" w:eastAsia="HG丸ｺﾞｼｯｸM-PRO" w:hAnsi="HG丸ｺﾞｼｯｸM-PRO"/>
                <w:sz w:val="24"/>
                <w:szCs w:val="24"/>
              </w:rPr>
            </w:pPr>
            <w:r w:rsidRPr="001A73FE">
              <w:rPr>
                <w:rFonts w:ascii="HG丸ｺﾞｼｯｸM-PRO" w:eastAsia="HG丸ｺﾞｼｯｸM-PRO" w:hAnsi="HG丸ｺﾞｼｯｸM-PRO" w:hint="eastAsia"/>
                <w:sz w:val="24"/>
                <w:szCs w:val="24"/>
              </w:rPr>
              <w:t>一般型</w:t>
            </w:r>
          </w:p>
        </w:tc>
        <w:tc>
          <w:tcPr>
            <w:tcW w:w="992" w:type="dxa"/>
            <w:tcBorders>
              <w:left w:val="dotted" w:sz="4" w:space="0" w:color="auto"/>
            </w:tcBorders>
            <w:vAlign w:val="center"/>
          </w:tcPr>
          <w:p w:rsidR="001A73FE" w:rsidRDefault="001A73FE" w:rsidP="001B744D">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統合</w:t>
            </w:r>
          </w:p>
        </w:tc>
        <w:tc>
          <w:tcPr>
            <w:tcW w:w="6201" w:type="dxa"/>
            <w:vAlign w:val="center"/>
          </w:tcPr>
          <w:p w:rsidR="001A73FE" w:rsidRDefault="001A73FE" w:rsidP="001B744D">
            <w:pPr>
              <w:widowControl/>
              <w:rPr>
                <w:rFonts w:ascii="HG丸ｺﾞｼｯｸM-PRO" w:eastAsia="HG丸ｺﾞｼｯｸM-PRO" w:hAnsi="HG丸ｺﾞｼｯｸM-PRO"/>
                <w:sz w:val="24"/>
                <w:szCs w:val="24"/>
              </w:rPr>
            </w:pPr>
            <w:r w:rsidRPr="001A73FE">
              <w:rPr>
                <w:rFonts w:ascii="HG丸ｺﾞｼｯｸM-PRO" w:eastAsia="HG丸ｺﾞｼｯｸM-PRO" w:hAnsi="HG丸ｺﾞｼｯｸM-PRO" w:hint="eastAsia"/>
                <w:sz w:val="24"/>
                <w:szCs w:val="24"/>
              </w:rPr>
              <w:t>家庭において保育を受けることが一時的に困難となった乳幼児について、主として昼間において、保育所や地域子育て支援拠点のほか、駅ビル、商店街などの利便性の高い場所で、児童を一時的に預かり、必要な保護を行う事業。</w:t>
            </w:r>
          </w:p>
        </w:tc>
      </w:tr>
      <w:tr w:rsidR="00A6198B" w:rsidTr="00680889">
        <w:trPr>
          <w:jc w:val="right"/>
        </w:trPr>
        <w:tc>
          <w:tcPr>
            <w:tcW w:w="1559" w:type="dxa"/>
            <w:tcBorders>
              <w:right w:val="dotted" w:sz="4" w:space="0" w:color="auto"/>
            </w:tcBorders>
            <w:vAlign w:val="center"/>
          </w:tcPr>
          <w:p w:rsidR="00A6198B" w:rsidRDefault="00A6198B" w:rsidP="00680889">
            <w:pPr>
              <w:widowControl/>
              <w:jc w:val="center"/>
              <w:rPr>
                <w:rFonts w:ascii="HG丸ｺﾞｼｯｸM-PRO" w:eastAsia="HG丸ｺﾞｼｯｸM-PRO" w:hAnsi="HG丸ｺﾞｼｯｸM-PRO"/>
                <w:sz w:val="24"/>
                <w:szCs w:val="24"/>
              </w:rPr>
            </w:pPr>
            <w:r w:rsidRPr="001A73FE">
              <w:rPr>
                <w:rFonts w:ascii="HG丸ｺﾞｼｯｸM-PRO" w:eastAsia="HG丸ｺﾞｼｯｸM-PRO" w:hAnsi="HG丸ｺﾞｼｯｸM-PRO" w:hint="eastAsia"/>
                <w:sz w:val="24"/>
                <w:szCs w:val="24"/>
              </w:rPr>
              <w:t>幼稚園型</w:t>
            </w:r>
          </w:p>
        </w:tc>
        <w:tc>
          <w:tcPr>
            <w:tcW w:w="992" w:type="dxa"/>
            <w:tcBorders>
              <w:left w:val="dotted" w:sz="4" w:space="0" w:color="auto"/>
            </w:tcBorders>
            <w:vAlign w:val="center"/>
          </w:tcPr>
          <w:p w:rsidR="00A6198B" w:rsidRDefault="00A6198B" w:rsidP="00F74B88">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再編</w:t>
            </w:r>
          </w:p>
        </w:tc>
        <w:tc>
          <w:tcPr>
            <w:tcW w:w="6201" w:type="dxa"/>
            <w:vAlign w:val="center"/>
          </w:tcPr>
          <w:p w:rsidR="00A6198B" w:rsidRDefault="00A6198B" w:rsidP="00F74B88">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在園</w:t>
            </w:r>
            <w:r w:rsidRPr="001A73FE">
              <w:rPr>
                <w:rFonts w:ascii="HG丸ｺﾞｼｯｸM-PRO" w:eastAsia="HG丸ｺﾞｼｯｸM-PRO" w:hAnsi="HG丸ｺﾞｼｯｸM-PRO" w:hint="eastAsia"/>
                <w:sz w:val="24"/>
                <w:szCs w:val="24"/>
              </w:rPr>
              <w:t>児の預かり保育を行う事業。</w:t>
            </w:r>
          </w:p>
        </w:tc>
      </w:tr>
      <w:tr w:rsidR="001A73FE" w:rsidTr="00680889">
        <w:trPr>
          <w:jc w:val="right"/>
        </w:trPr>
        <w:tc>
          <w:tcPr>
            <w:tcW w:w="1559" w:type="dxa"/>
            <w:tcBorders>
              <w:right w:val="dotted" w:sz="4" w:space="0" w:color="auto"/>
            </w:tcBorders>
            <w:vAlign w:val="center"/>
          </w:tcPr>
          <w:p w:rsidR="001A73FE" w:rsidRDefault="001A73FE" w:rsidP="00680889">
            <w:pPr>
              <w:widowControl/>
              <w:jc w:val="center"/>
              <w:rPr>
                <w:rFonts w:ascii="HG丸ｺﾞｼｯｸM-PRO" w:eastAsia="HG丸ｺﾞｼｯｸM-PRO" w:hAnsi="HG丸ｺﾞｼｯｸM-PRO"/>
                <w:sz w:val="24"/>
                <w:szCs w:val="24"/>
              </w:rPr>
            </w:pPr>
            <w:r w:rsidRPr="001A73FE">
              <w:rPr>
                <w:rFonts w:ascii="HG丸ｺﾞｼｯｸM-PRO" w:eastAsia="HG丸ｺﾞｼｯｸM-PRO" w:hAnsi="HG丸ｺﾞｼｯｸM-PRO" w:hint="eastAsia"/>
                <w:sz w:val="24"/>
                <w:szCs w:val="24"/>
              </w:rPr>
              <w:t>基幹型加算</w:t>
            </w:r>
          </w:p>
        </w:tc>
        <w:tc>
          <w:tcPr>
            <w:tcW w:w="992" w:type="dxa"/>
            <w:tcBorders>
              <w:left w:val="dotted" w:sz="4" w:space="0" w:color="auto"/>
            </w:tcBorders>
            <w:vAlign w:val="center"/>
          </w:tcPr>
          <w:p w:rsidR="001A73FE" w:rsidRDefault="001A73FE" w:rsidP="001B744D">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継続</w:t>
            </w:r>
          </w:p>
        </w:tc>
        <w:tc>
          <w:tcPr>
            <w:tcW w:w="6201" w:type="dxa"/>
            <w:vAlign w:val="center"/>
          </w:tcPr>
          <w:p w:rsidR="001A73FE" w:rsidRDefault="001A73FE" w:rsidP="001B744D">
            <w:pPr>
              <w:widowControl/>
              <w:rPr>
                <w:rFonts w:ascii="HG丸ｺﾞｼｯｸM-PRO" w:eastAsia="HG丸ｺﾞｼｯｸM-PRO" w:hAnsi="HG丸ｺﾞｼｯｸM-PRO"/>
                <w:sz w:val="24"/>
                <w:szCs w:val="24"/>
              </w:rPr>
            </w:pPr>
            <w:r w:rsidRPr="001A73FE">
              <w:rPr>
                <w:rFonts w:ascii="HG丸ｺﾞｼｯｸM-PRO" w:eastAsia="HG丸ｺﾞｼｯｸM-PRO" w:hAnsi="HG丸ｺﾞｼｯｸM-PRO" w:hint="eastAsia"/>
                <w:sz w:val="24"/>
                <w:szCs w:val="24"/>
              </w:rPr>
              <w:t>通常の利用範囲を超えて、土曜日、日曜日、国民の祝日等の開所及び１日９時間以上の開所を行う事業に対する加算。</w:t>
            </w:r>
          </w:p>
        </w:tc>
      </w:tr>
      <w:tr w:rsidR="001A73FE" w:rsidTr="00680889">
        <w:trPr>
          <w:jc w:val="right"/>
        </w:trPr>
        <w:tc>
          <w:tcPr>
            <w:tcW w:w="1559" w:type="dxa"/>
            <w:tcBorders>
              <w:right w:val="dotted" w:sz="4" w:space="0" w:color="auto"/>
            </w:tcBorders>
            <w:vAlign w:val="center"/>
          </w:tcPr>
          <w:p w:rsidR="001A73FE" w:rsidRDefault="001A73FE" w:rsidP="00680889">
            <w:pPr>
              <w:widowControl/>
              <w:jc w:val="center"/>
              <w:rPr>
                <w:rFonts w:ascii="HG丸ｺﾞｼｯｸM-PRO" w:eastAsia="HG丸ｺﾞｼｯｸM-PRO" w:hAnsi="HG丸ｺﾞｼｯｸM-PRO"/>
                <w:sz w:val="24"/>
                <w:szCs w:val="24"/>
              </w:rPr>
            </w:pPr>
            <w:r w:rsidRPr="001A73FE">
              <w:rPr>
                <w:rFonts w:ascii="HG丸ｺﾞｼｯｸM-PRO" w:eastAsia="HG丸ｺﾞｼｯｸM-PRO" w:hAnsi="HG丸ｺﾞｼｯｸM-PRO" w:hint="eastAsia"/>
                <w:sz w:val="24"/>
                <w:szCs w:val="24"/>
              </w:rPr>
              <w:t>余裕活用型</w:t>
            </w:r>
          </w:p>
        </w:tc>
        <w:tc>
          <w:tcPr>
            <w:tcW w:w="992" w:type="dxa"/>
            <w:tcBorders>
              <w:left w:val="dotted" w:sz="4" w:space="0" w:color="auto"/>
            </w:tcBorders>
            <w:vAlign w:val="center"/>
          </w:tcPr>
          <w:p w:rsidR="001A73FE" w:rsidRDefault="001A73FE" w:rsidP="001B744D">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新設</w:t>
            </w:r>
          </w:p>
        </w:tc>
        <w:tc>
          <w:tcPr>
            <w:tcW w:w="6201" w:type="dxa"/>
            <w:vAlign w:val="center"/>
          </w:tcPr>
          <w:p w:rsidR="001A73FE" w:rsidRDefault="001A73FE" w:rsidP="001B744D">
            <w:pPr>
              <w:widowControl/>
              <w:rPr>
                <w:rFonts w:ascii="HG丸ｺﾞｼｯｸM-PRO" w:eastAsia="HG丸ｺﾞｼｯｸM-PRO" w:hAnsi="HG丸ｺﾞｼｯｸM-PRO"/>
                <w:sz w:val="24"/>
                <w:szCs w:val="24"/>
              </w:rPr>
            </w:pPr>
            <w:r w:rsidRPr="001A73FE">
              <w:rPr>
                <w:rFonts w:ascii="HG丸ｺﾞｼｯｸM-PRO" w:eastAsia="HG丸ｺﾞｼｯｸM-PRO" w:hAnsi="HG丸ｺﾞｼｯｸM-PRO" w:hint="eastAsia"/>
                <w:sz w:val="24"/>
                <w:szCs w:val="24"/>
              </w:rPr>
              <w:t>認定こども園等において、利用児童数が定員に達していない場合に、定員まで一時預かり事業として受け入れる事業。</w:t>
            </w:r>
          </w:p>
        </w:tc>
      </w:tr>
      <w:tr w:rsidR="001A73FE" w:rsidTr="00680889">
        <w:trPr>
          <w:jc w:val="right"/>
        </w:trPr>
        <w:tc>
          <w:tcPr>
            <w:tcW w:w="1559" w:type="dxa"/>
            <w:tcBorders>
              <w:right w:val="dotted" w:sz="4" w:space="0" w:color="auto"/>
            </w:tcBorders>
            <w:vAlign w:val="center"/>
          </w:tcPr>
          <w:p w:rsidR="001A73FE" w:rsidRPr="001A73FE" w:rsidRDefault="001A73FE" w:rsidP="00680889">
            <w:pPr>
              <w:widowControl/>
              <w:jc w:val="center"/>
              <w:rPr>
                <w:rFonts w:ascii="HG丸ｺﾞｼｯｸM-PRO" w:eastAsia="HG丸ｺﾞｼｯｸM-PRO" w:hAnsi="HG丸ｺﾞｼｯｸM-PRO"/>
                <w:sz w:val="24"/>
                <w:szCs w:val="24"/>
              </w:rPr>
            </w:pPr>
            <w:r w:rsidRPr="001A73FE">
              <w:rPr>
                <w:rFonts w:ascii="HG丸ｺﾞｼｯｸM-PRO" w:eastAsia="HG丸ｺﾞｼｯｸM-PRO" w:hAnsi="HG丸ｺﾞｼｯｸM-PRO" w:hint="eastAsia"/>
                <w:sz w:val="24"/>
                <w:szCs w:val="24"/>
              </w:rPr>
              <w:t>訪問型</w:t>
            </w:r>
          </w:p>
        </w:tc>
        <w:tc>
          <w:tcPr>
            <w:tcW w:w="992" w:type="dxa"/>
            <w:tcBorders>
              <w:left w:val="dotted" w:sz="4" w:space="0" w:color="auto"/>
            </w:tcBorders>
            <w:vAlign w:val="center"/>
          </w:tcPr>
          <w:p w:rsidR="001A73FE" w:rsidRPr="001A73FE" w:rsidRDefault="001A73FE" w:rsidP="001B744D">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新設</w:t>
            </w:r>
          </w:p>
        </w:tc>
        <w:tc>
          <w:tcPr>
            <w:tcW w:w="6201" w:type="dxa"/>
            <w:vAlign w:val="center"/>
          </w:tcPr>
          <w:p w:rsidR="001A73FE" w:rsidRDefault="001A73FE" w:rsidP="001B744D">
            <w:pPr>
              <w:widowControl/>
              <w:rPr>
                <w:rFonts w:ascii="HG丸ｺﾞｼｯｸM-PRO" w:eastAsia="HG丸ｺﾞｼｯｸM-PRO" w:hAnsi="HG丸ｺﾞｼｯｸM-PRO"/>
                <w:sz w:val="24"/>
                <w:szCs w:val="24"/>
              </w:rPr>
            </w:pPr>
            <w:r w:rsidRPr="001A73FE">
              <w:rPr>
                <w:rFonts w:ascii="HG丸ｺﾞｼｯｸM-PRO" w:eastAsia="HG丸ｺﾞｼｯｸM-PRO" w:hAnsi="HG丸ｺﾞｼｯｸM-PRO" w:hint="eastAsia"/>
                <w:sz w:val="24"/>
                <w:szCs w:val="24"/>
              </w:rPr>
              <w:t>保育の必要性の認定を受けない児童について、居宅訪問型保育に準じ、各家庭への訪問により一時預かりを行う事業。</w:t>
            </w:r>
          </w:p>
        </w:tc>
      </w:tr>
    </w:tbl>
    <w:p w:rsidR="001A73FE" w:rsidRDefault="001A73FE" w:rsidP="001A73FE">
      <w:pPr>
        <w:widowControl/>
        <w:ind w:leftChars="200" w:left="420" w:firstLineChars="100" w:firstLine="240"/>
        <w:jc w:val="left"/>
        <w:rPr>
          <w:rFonts w:ascii="HG丸ｺﾞｼｯｸM-PRO" w:eastAsia="HG丸ｺﾞｼｯｸM-PRO" w:hAnsi="HG丸ｺﾞｼｯｸM-PRO"/>
          <w:sz w:val="24"/>
          <w:szCs w:val="24"/>
        </w:rPr>
      </w:pPr>
    </w:p>
    <w:p w:rsidR="00B13B61" w:rsidRDefault="00B13B61" w:rsidP="00552E88">
      <w:pPr>
        <w:pStyle w:val="ac"/>
        <w:ind w:left="210"/>
      </w:pPr>
      <w:r>
        <w:rPr>
          <w:rFonts w:hint="eastAsia"/>
        </w:rPr>
        <w:t>＜対象者＞</w:t>
      </w:r>
    </w:p>
    <w:p w:rsidR="00B13B61" w:rsidRDefault="001A73FE" w:rsidP="001A73FE">
      <w:pPr>
        <w:widowControl/>
        <w:ind w:leftChars="200" w:left="420" w:firstLineChars="100" w:firstLine="240"/>
        <w:jc w:val="left"/>
        <w:rPr>
          <w:rFonts w:ascii="HG丸ｺﾞｼｯｸM-PRO" w:eastAsia="HG丸ｺﾞｼｯｸM-PRO" w:hAnsi="HG丸ｺﾞｼｯｸM-PRO"/>
          <w:sz w:val="24"/>
          <w:szCs w:val="24"/>
        </w:rPr>
      </w:pPr>
      <w:r w:rsidRPr="001A73FE">
        <w:rPr>
          <w:rFonts w:ascii="HG丸ｺﾞｼｯｸM-PRO" w:eastAsia="HG丸ｺﾞｼｯｸM-PRO" w:hAnsi="HG丸ｺﾞｼｯｸM-PRO" w:hint="eastAsia"/>
          <w:sz w:val="24"/>
          <w:szCs w:val="24"/>
        </w:rPr>
        <w:t>幼稚園型</w:t>
      </w:r>
      <w:r>
        <w:rPr>
          <w:rFonts w:ascii="HG丸ｺﾞｼｯｸM-PRO" w:eastAsia="HG丸ｺﾞｼｯｸM-PRO" w:hAnsi="HG丸ｺﾞｼｯｸM-PRO" w:hint="eastAsia"/>
          <w:sz w:val="24"/>
          <w:szCs w:val="24"/>
        </w:rPr>
        <w:t>：</w:t>
      </w:r>
      <w:r w:rsidR="001B744D">
        <w:rPr>
          <w:rFonts w:ascii="HG丸ｺﾞｼｯｸM-PRO" w:eastAsia="HG丸ｺﾞｼｯｸM-PRO" w:hAnsi="HG丸ｺﾞｼｯｸM-PRO" w:hint="eastAsia"/>
          <w:sz w:val="24"/>
          <w:szCs w:val="24"/>
        </w:rPr>
        <w:t>1号認定及び2号認定</w:t>
      </w:r>
    </w:p>
    <w:p w:rsidR="001A73FE" w:rsidRPr="00063304" w:rsidRDefault="001A73FE" w:rsidP="001A73FE">
      <w:pPr>
        <w:widowControl/>
        <w:ind w:leftChars="200" w:left="420"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幼稚園型以外：</w:t>
      </w:r>
      <w:r w:rsidR="007D4B45" w:rsidRPr="007D4B45">
        <w:rPr>
          <w:rFonts w:ascii="HG丸ｺﾞｼｯｸM-PRO" w:eastAsia="HG丸ｺﾞｼｯｸM-PRO" w:hAnsi="HG丸ｺﾞｼｯｸM-PRO" w:hint="eastAsia"/>
          <w:sz w:val="24"/>
          <w:szCs w:val="24"/>
        </w:rPr>
        <w:t>保育所を定期的に利用していない就学前</w:t>
      </w:r>
      <w:r w:rsidR="001B744D">
        <w:rPr>
          <w:rFonts w:ascii="HG丸ｺﾞｼｯｸM-PRO" w:eastAsia="HG丸ｺﾞｼｯｸM-PRO" w:hAnsi="HG丸ｺﾞｼｯｸM-PRO" w:hint="eastAsia"/>
          <w:sz w:val="24"/>
          <w:szCs w:val="24"/>
        </w:rPr>
        <w:t>の乳幼児</w:t>
      </w:r>
    </w:p>
    <w:p w:rsidR="007D4B45" w:rsidRDefault="007D4B45">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B13B61" w:rsidRDefault="00B13B61" w:rsidP="00552E88">
      <w:pPr>
        <w:pStyle w:val="ac"/>
        <w:ind w:left="210"/>
      </w:pPr>
      <w:r w:rsidRPr="00A6198B">
        <w:rPr>
          <w:rFonts w:hint="eastAsia"/>
        </w:rPr>
        <w:lastRenderedPageBreak/>
        <w:t>＜事業実績＞</w:t>
      </w:r>
    </w:p>
    <w:p w:rsidR="003964DF" w:rsidRPr="003964DF" w:rsidRDefault="003964DF" w:rsidP="00AF51DB">
      <w:pPr>
        <w:pStyle w:val="a"/>
        <w:ind w:left="840"/>
        <w:rPr>
          <w:sz w:val="32"/>
        </w:rPr>
      </w:pPr>
      <w:r w:rsidRPr="003964DF">
        <w:rPr>
          <w:rFonts w:hint="eastAsia"/>
        </w:rPr>
        <w:t>幼稚園における在園児を対象とした預かり保育</w:t>
      </w:r>
    </w:p>
    <w:p w:rsidR="00B13B61" w:rsidRDefault="004512E6" w:rsidP="004512E6">
      <w:pPr>
        <w:widowControl/>
        <w:ind w:leftChars="200" w:left="420" w:firstLineChars="100" w:firstLine="210"/>
        <w:jc w:val="left"/>
        <w:rPr>
          <w:rFonts w:ascii="HG丸ｺﾞｼｯｸM-PRO" w:eastAsia="HG丸ｺﾞｼｯｸM-PRO" w:hAnsi="HG丸ｺﾞｼｯｸM-PRO"/>
          <w:sz w:val="24"/>
          <w:szCs w:val="24"/>
        </w:rPr>
      </w:pPr>
      <w:r w:rsidRPr="004512E6">
        <w:rPr>
          <w:noProof/>
        </w:rPr>
        <w:drawing>
          <wp:inline distT="0" distB="0" distL="0" distR="0" wp14:anchorId="0E6B021C" wp14:editId="3A3C9B01">
            <wp:extent cx="5391150" cy="712470"/>
            <wp:effectExtent l="0" t="0" r="0" b="0"/>
            <wp:docPr id="62"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391150" cy="712470"/>
                    </a:xfrm>
                    <a:prstGeom prst="rect">
                      <a:avLst/>
                    </a:prstGeom>
                    <a:noFill/>
                    <a:ln>
                      <a:noFill/>
                    </a:ln>
                  </pic:spPr>
                </pic:pic>
              </a:graphicData>
            </a:graphic>
          </wp:inline>
        </w:drawing>
      </w:r>
    </w:p>
    <w:p w:rsidR="003964DF" w:rsidRDefault="003964DF" w:rsidP="003964DF">
      <w:pPr>
        <w:widowControl/>
        <w:ind w:firstLineChars="300" w:firstLine="720"/>
        <w:jc w:val="left"/>
        <w:rPr>
          <w:rFonts w:ascii="HG丸ｺﾞｼｯｸM-PRO" w:eastAsia="HG丸ｺﾞｼｯｸM-PRO" w:hAnsi="HG丸ｺﾞｼｯｸM-PRO"/>
          <w:sz w:val="24"/>
          <w:szCs w:val="24"/>
        </w:rPr>
      </w:pPr>
    </w:p>
    <w:p w:rsidR="003964DF" w:rsidRPr="003964DF" w:rsidRDefault="003964DF" w:rsidP="00AF51DB">
      <w:pPr>
        <w:pStyle w:val="a"/>
        <w:ind w:left="840"/>
        <w:rPr>
          <w:sz w:val="32"/>
        </w:rPr>
      </w:pPr>
      <w:r w:rsidRPr="003964DF">
        <w:rPr>
          <w:rFonts w:hint="eastAsia"/>
        </w:rPr>
        <w:t>保育所における一時預かり（</w:t>
      </w:r>
      <w:r>
        <w:rPr>
          <w:rFonts w:hint="eastAsia"/>
        </w:rPr>
        <w:t>補助</w:t>
      </w:r>
      <w:r w:rsidRPr="003964DF">
        <w:rPr>
          <w:rFonts w:hint="eastAsia"/>
        </w:rPr>
        <w:t>事業）</w:t>
      </w:r>
    </w:p>
    <w:p w:rsidR="003964DF" w:rsidRDefault="004512E6" w:rsidP="004512E6">
      <w:pPr>
        <w:widowControl/>
        <w:ind w:firstLineChars="300" w:firstLine="630"/>
        <w:jc w:val="left"/>
        <w:rPr>
          <w:rFonts w:ascii="HG丸ｺﾞｼｯｸM-PRO" w:eastAsia="HG丸ｺﾞｼｯｸM-PRO" w:hAnsi="HG丸ｺﾞｼｯｸM-PRO"/>
          <w:sz w:val="24"/>
          <w:szCs w:val="24"/>
        </w:rPr>
      </w:pPr>
      <w:r w:rsidRPr="004512E6">
        <w:rPr>
          <w:noProof/>
        </w:rPr>
        <w:drawing>
          <wp:inline distT="0" distB="0" distL="0" distR="0" wp14:anchorId="42133CFF" wp14:editId="7717CEFC">
            <wp:extent cx="5391150" cy="724535"/>
            <wp:effectExtent l="0" t="0" r="0" b="0"/>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391150" cy="724535"/>
                    </a:xfrm>
                    <a:prstGeom prst="rect">
                      <a:avLst/>
                    </a:prstGeom>
                    <a:noFill/>
                    <a:ln>
                      <a:noFill/>
                    </a:ln>
                  </pic:spPr>
                </pic:pic>
              </a:graphicData>
            </a:graphic>
          </wp:inline>
        </w:drawing>
      </w:r>
    </w:p>
    <w:p w:rsidR="003964DF" w:rsidRPr="003964DF" w:rsidRDefault="003964DF" w:rsidP="003964DF">
      <w:pPr>
        <w:widowControl/>
        <w:ind w:firstLineChars="300" w:firstLine="720"/>
        <w:jc w:val="left"/>
        <w:rPr>
          <w:rFonts w:ascii="HG丸ｺﾞｼｯｸM-PRO" w:eastAsia="HG丸ｺﾞｼｯｸM-PRO" w:hAnsi="HG丸ｺﾞｼｯｸM-PRO"/>
          <w:sz w:val="24"/>
          <w:szCs w:val="24"/>
        </w:rPr>
      </w:pPr>
    </w:p>
    <w:p w:rsidR="003964DF" w:rsidRPr="003964DF" w:rsidRDefault="003964DF" w:rsidP="00AF51DB">
      <w:pPr>
        <w:pStyle w:val="a"/>
        <w:ind w:left="840"/>
        <w:rPr>
          <w:sz w:val="32"/>
        </w:rPr>
      </w:pPr>
      <w:r w:rsidRPr="003964DF">
        <w:rPr>
          <w:rFonts w:hint="eastAsia"/>
        </w:rPr>
        <w:t>保育所における一時預かり（保育所の単独事業）</w:t>
      </w:r>
    </w:p>
    <w:p w:rsidR="007D4B45" w:rsidRPr="00A6198B" w:rsidRDefault="004512E6" w:rsidP="004512E6">
      <w:pPr>
        <w:widowControl/>
        <w:ind w:leftChars="200" w:left="420" w:firstLineChars="100" w:firstLine="210"/>
        <w:jc w:val="left"/>
        <w:rPr>
          <w:rFonts w:ascii="HG丸ｺﾞｼｯｸM-PRO" w:eastAsia="HG丸ｺﾞｼｯｸM-PRO" w:hAnsi="HG丸ｺﾞｼｯｸM-PRO"/>
          <w:sz w:val="24"/>
          <w:szCs w:val="24"/>
        </w:rPr>
      </w:pPr>
      <w:r w:rsidRPr="004512E6">
        <w:rPr>
          <w:noProof/>
        </w:rPr>
        <w:drawing>
          <wp:inline distT="0" distB="0" distL="0" distR="0" wp14:anchorId="676C9D45" wp14:editId="4CDA4658">
            <wp:extent cx="5391150" cy="724535"/>
            <wp:effectExtent l="0" t="0" r="0" b="0"/>
            <wp:docPr id="288" name="図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391150" cy="724535"/>
                    </a:xfrm>
                    <a:prstGeom prst="rect">
                      <a:avLst/>
                    </a:prstGeom>
                    <a:noFill/>
                    <a:ln>
                      <a:noFill/>
                    </a:ln>
                  </pic:spPr>
                </pic:pic>
              </a:graphicData>
            </a:graphic>
          </wp:inline>
        </w:drawing>
      </w:r>
    </w:p>
    <w:p w:rsidR="00B13B61" w:rsidRPr="00A6198B" w:rsidRDefault="00B13B61" w:rsidP="00B13B61">
      <w:pPr>
        <w:widowControl/>
        <w:jc w:val="left"/>
        <w:rPr>
          <w:rFonts w:ascii="HG丸ｺﾞｼｯｸM-PRO" w:eastAsia="HG丸ｺﾞｼｯｸM-PRO" w:hAnsi="HG丸ｺﾞｼｯｸM-PRO"/>
          <w:sz w:val="24"/>
          <w:szCs w:val="24"/>
        </w:rPr>
      </w:pPr>
    </w:p>
    <w:p w:rsidR="00B13B61" w:rsidRDefault="00B13B61" w:rsidP="00552E88">
      <w:pPr>
        <w:pStyle w:val="ac"/>
        <w:ind w:left="210"/>
      </w:pPr>
      <w:r w:rsidRPr="00A6198B">
        <w:rPr>
          <w:rFonts w:hint="eastAsia"/>
        </w:rPr>
        <w:t>＜見込み量＞</w:t>
      </w:r>
    </w:p>
    <w:p w:rsidR="003964DF" w:rsidRDefault="003964DF" w:rsidP="00AF51DB">
      <w:pPr>
        <w:pStyle w:val="a"/>
        <w:ind w:left="840"/>
      </w:pPr>
      <w:r w:rsidRPr="003964DF">
        <w:rPr>
          <w:rFonts w:hint="eastAsia"/>
        </w:rPr>
        <w:t>幼稚園</w:t>
      </w:r>
      <w:r>
        <w:rPr>
          <w:rFonts w:hint="eastAsia"/>
        </w:rPr>
        <w:t>型</w:t>
      </w:r>
    </w:p>
    <w:p w:rsidR="003964DF" w:rsidRPr="003964DF" w:rsidRDefault="00274A78" w:rsidP="00274A78">
      <w:pPr>
        <w:widowControl/>
        <w:ind w:firstLineChars="300" w:firstLine="630"/>
        <w:jc w:val="left"/>
        <w:rPr>
          <w:rFonts w:ascii="HG丸ｺﾞｼｯｸM-PRO" w:eastAsia="HG丸ｺﾞｼｯｸM-PRO" w:hAnsi="HG丸ｺﾞｼｯｸM-PRO"/>
          <w:sz w:val="32"/>
          <w:szCs w:val="24"/>
        </w:rPr>
      </w:pPr>
      <w:r w:rsidRPr="00274A78">
        <w:rPr>
          <w:noProof/>
        </w:rPr>
        <w:drawing>
          <wp:inline distT="0" distB="0" distL="0" distR="0" wp14:anchorId="6CC9757C" wp14:editId="07ACF5E2">
            <wp:extent cx="5386705" cy="959485"/>
            <wp:effectExtent l="0" t="0" r="4445"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386705" cy="959485"/>
                    </a:xfrm>
                    <a:prstGeom prst="rect">
                      <a:avLst/>
                    </a:prstGeom>
                    <a:noFill/>
                    <a:ln>
                      <a:noFill/>
                    </a:ln>
                  </pic:spPr>
                </pic:pic>
              </a:graphicData>
            </a:graphic>
          </wp:inline>
        </w:drawing>
      </w:r>
    </w:p>
    <w:p w:rsidR="003964DF" w:rsidRPr="003964DF" w:rsidRDefault="003964DF" w:rsidP="00B13B61">
      <w:pPr>
        <w:widowControl/>
        <w:ind w:firstLineChars="100" w:firstLine="240"/>
        <w:jc w:val="left"/>
        <w:rPr>
          <w:rFonts w:ascii="HG丸ｺﾞｼｯｸM-PRO" w:eastAsia="HG丸ｺﾞｼｯｸM-PRO" w:hAnsi="HG丸ｺﾞｼｯｸM-PRO"/>
          <w:sz w:val="24"/>
          <w:szCs w:val="24"/>
        </w:rPr>
      </w:pPr>
    </w:p>
    <w:p w:rsidR="003964DF" w:rsidRDefault="003964DF" w:rsidP="00AF51DB">
      <w:pPr>
        <w:pStyle w:val="a"/>
        <w:ind w:left="840"/>
      </w:pPr>
      <w:r w:rsidRPr="003964DF">
        <w:rPr>
          <w:rFonts w:hint="eastAsia"/>
        </w:rPr>
        <w:t>幼稚園</w:t>
      </w:r>
      <w:r>
        <w:rPr>
          <w:rFonts w:hint="eastAsia"/>
        </w:rPr>
        <w:t>型以外</w:t>
      </w:r>
    </w:p>
    <w:p w:rsidR="003964DF" w:rsidRPr="003964DF" w:rsidRDefault="00274A78" w:rsidP="00274A78">
      <w:pPr>
        <w:widowControl/>
        <w:ind w:firstLineChars="300" w:firstLine="630"/>
        <w:jc w:val="left"/>
        <w:rPr>
          <w:rFonts w:ascii="HG丸ｺﾞｼｯｸM-PRO" w:eastAsia="HG丸ｺﾞｼｯｸM-PRO" w:hAnsi="HG丸ｺﾞｼｯｸM-PRO"/>
          <w:sz w:val="32"/>
          <w:szCs w:val="24"/>
        </w:rPr>
      </w:pPr>
      <w:r w:rsidRPr="00274A78">
        <w:rPr>
          <w:noProof/>
        </w:rPr>
        <w:drawing>
          <wp:inline distT="0" distB="0" distL="0" distR="0" wp14:anchorId="11619EDE" wp14:editId="6918743A">
            <wp:extent cx="5386705" cy="488950"/>
            <wp:effectExtent l="0" t="0" r="4445" b="635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386705" cy="488950"/>
                    </a:xfrm>
                    <a:prstGeom prst="rect">
                      <a:avLst/>
                    </a:prstGeom>
                    <a:noFill/>
                    <a:ln>
                      <a:noFill/>
                    </a:ln>
                  </pic:spPr>
                </pic:pic>
              </a:graphicData>
            </a:graphic>
          </wp:inline>
        </w:drawing>
      </w:r>
    </w:p>
    <w:p w:rsidR="003964DF" w:rsidRDefault="003964DF">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0446F0" w:rsidRPr="00A6198B" w:rsidRDefault="000446F0" w:rsidP="00552E88">
      <w:pPr>
        <w:pStyle w:val="ac"/>
        <w:ind w:left="210"/>
      </w:pPr>
      <w:r w:rsidRPr="00A6198B">
        <w:rPr>
          <w:rFonts w:hint="eastAsia"/>
        </w:rPr>
        <w:lastRenderedPageBreak/>
        <w:t>＜確保策＞</w:t>
      </w:r>
    </w:p>
    <w:p w:rsidR="003964DF" w:rsidRPr="00552E88" w:rsidRDefault="003964DF" w:rsidP="00AF51DB">
      <w:pPr>
        <w:pStyle w:val="a"/>
        <w:ind w:left="840"/>
      </w:pPr>
      <w:r w:rsidRPr="00552E88">
        <w:rPr>
          <w:rFonts w:hint="eastAsia"/>
        </w:rPr>
        <w:t>幼稚園型</w:t>
      </w:r>
    </w:p>
    <w:p w:rsidR="003964DF" w:rsidRPr="003964DF" w:rsidRDefault="00274A78" w:rsidP="00274A78">
      <w:pPr>
        <w:widowControl/>
        <w:ind w:firstLineChars="300" w:firstLine="630"/>
        <w:jc w:val="left"/>
        <w:rPr>
          <w:rFonts w:ascii="HG丸ｺﾞｼｯｸM-PRO" w:eastAsia="HG丸ｺﾞｼｯｸM-PRO" w:hAnsi="HG丸ｺﾞｼｯｸM-PRO"/>
          <w:sz w:val="32"/>
          <w:szCs w:val="24"/>
        </w:rPr>
      </w:pPr>
      <w:r w:rsidRPr="00274A78">
        <w:rPr>
          <w:noProof/>
        </w:rPr>
        <w:drawing>
          <wp:inline distT="0" distB="0" distL="0" distR="0" wp14:anchorId="6A2FBD25" wp14:editId="447819BF">
            <wp:extent cx="5386705" cy="724535"/>
            <wp:effectExtent l="0" t="0" r="4445"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386705" cy="724535"/>
                    </a:xfrm>
                    <a:prstGeom prst="rect">
                      <a:avLst/>
                    </a:prstGeom>
                    <a:noFill/>
                    <a:ln>
                      <a:noFill/>
                    </a:ln>
                  </pic:spPr>
                </pic:pic>
              </a:graphicData>
            </a:graphic>
          </wp:inline>
        </w:drawing>
      </w:r>
    </w:p>
    <w:p w:rsidR="003964DF" w:rsidRPr="003964DF" w:rsidRDefault="003964DF" w:rsidP="003964DF">
      <w:pPr>
        <w:widowControl/>
        <w:ind w:firstLineChars="100" w:firstLine="240"/>
        <w:jc w:val="left"/>
        <w:rPr>
          <w:rFonts w:ascii="HG丸ｺﾞｼｯｸM-PRO" w:eastAsia="HG丸ｺﾞｼｯｸM-PRO" w:hAnsi="HG丸ｺﾞｼｯｸM-PRO"/>
          <w:sz w:val="24"/>
          <w:szCs w:val="24"/>
        </w:rPr>
      </w:pPr>
    </w:p>
    <w:p w:rsidR="003964DF" w:rsidRDefault="003964DF" w:rsidP="00AF51DB">
      <w:pPr>
        <w:pStyle w:val="a"/>
        <w:ind w:left="840"/>
      </w:pPr>
      <w:r w:rsidRPr="003964DF">
        <w:rPr>
          <w:rFonts w:hint="eastAsia"/>
        </w:rPr>
        <w:t>幼稚園</w:t>
      </w:r>
      <w:r>
        <w:rPr>
          <w:rFonts w:hint="eastAsia"/>
        </w:rPr>
        <w:t>型以外</w:t>
      </w:r>
    </w:p>
    <w:p w:rsidR="003964DF" w:rsidRPr="003964DF" w:rsidRDefault="004512E6" w:rsidP="004512E6">
      <w:pPr>
        <w:widowControl/>
        <w:ind w:firstLineChars="300" w:firstLine="630"/>
        <w:jc w:val="left"/>
        <w:rPr>
          <w:rFonts w:ascii="HG丸ｺﾞｼｯｸM-PRO" w:eastAsia="HG丸ｺﾞｼｯｸM-PRO" w:hAnsi="HG丸ｺﾞｼｯｸM-PRO"/>
          <w:sz w:val="32"/>
          <w:szCs w:val="24"/>
        </w:rPr>
      </w:pPr>
      <w:r w:rsidRPr="004512E6">
        <w:rPr>
          <w:noProof/>
        </w:rPr>
        <w:drawing>
          <wp:inline distT="0" distB="0" distL="0" distR="0" wp14:anchorId="4E807E0A" wp14:editId="327034AD">
            <wp:extent cx="5391150" cy="2683510"/>
            <wp:effectExtent l="0" t="0" r="0" b="2540"/>
            <wp:docPr id="303" name="図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391150" cy="2683510"/>
                    </a:xfrm>
                    <a:prstGeom prst="rect">
                      <a:avLst/>
                    </a:prstGeom>
                    <a:noFill/>
                    <a:ln>
                      <a:noFill/>
                    </a:ln>
                  </pic:spPr>
                </pic:pic>
              </a:graphicData>
            </a:graphic>
          </wp:inline>
        </w:drawing>
      </w:r>
    </w:p>
    <w:p w:rsidR="003964DF" w:rsidRPr="00A6198B" w:rsidRDefault="003964DF" w:rsidP="003964DF">
      <w:pPr>
        <w:widowControl/>
        <w:jc w:val="left"/>
        <w:rPr>
          <w:rFonts w:ascii="HG丸ｺﾞｼｯｸM-PRO" w:eastAsia="HG丸ｺﾞｼｯｸM-PRO" w:hAnsi="HG丸ｺﾞｼｯｸM-PRO"/>
          <w:sz w:val="24"/>
          <w:szCs w:val="24"/>
        </w:rPr>
      </w:pPr>
    </w:p>
    <w:p w:rsidR="00B13B61" w:rsidRPr="00A6198B" w:rsidRDefault="00B13B61" w:rsidP="00552E88">
      <w:pPr>
        <w:pStyle w:val="ac"/>
        <w:ind w:left="210"/>
      </w:pPr>
      <w:r w:rsidRPr="00A6198B">
        <w:rPr>
          <w:rFonts w:hint="eastAsia"/>
        </w:rPr>
        <w:t>＜今後の方向性＞</w:t>
      </w:r>
    </w:p>
    <w:p w:rsidR="00B13B61" w:rsidRPr="00A6198B" w:rsidRDefault="00274A78" w:rsidP="00552E8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事業の周知を図り、現状の受け入れ</w:t>
      </w:r>
      <w:r w:rsidR="008E6906">
        <w:rPr>
          <w:rFonts w:ascii="HG丸ｺﾞｼｯｸM-PRO" w:eastAsia="HG丸ｺﾞｼｯｸM-PRO" w:hAnsi="HG丸ｺﾞｼｯｸM-PRO" w:hint="eastAsia"/>
          <w:sz w:val="24"/>
          <w:szCs w:val="24"/>
        </w:rPr>
        <w:t>体制</w:t>
      </w:r>
      <w:r>
        <w:rPr>
          <w:rFonts w:ascii="HG丸ｺﾞｼｯｸM-PRO" w:eastAsia="HG丸ｺﾞｼｯｸM-PRO" w:hAnsi="HG丸ｺﾞｼｯｸM-PRO" w:hint="eastAsia"/>
          <w:sz w:val="24"/>
          <w:szCs w:val="24"/>
        </w:rPr>
        <w:t>を継続していきます。</w:t>
      </w:r>
    </w:p>
    <w:p w:rsidR="00063304" w:rsidRDefault="00063304">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063304" w:rsidRDefault="00552E88" w:rsidP="00552E88">
      <w:pPr>
        <w:pStyle w:val="ac"/>
        <w:ind w:left="210"/>
      </w:pPr>
      <w:r>
        <w:rPr>
          <w:rFonts w:hint="eastAsia"/>
        </w:rPr>
        <w:lastRenderedPageBreak/>
        <w:t>■</w:t>
      </w:r>
      <w:r w:rsidR="00063304" w:rsidRPr="00063304">
        <w:rPr>
          <w:rFonts w:hint="eastAsia"/>
        </w:rPr>
        <w:t>延長保育事業</w:t>
      </w:r>
    </w:p>
    <w:p w:rsidR="00A17248" w:rsidRDefault="00A17248" w:rsidP="00552E88">
      <w:pPr>
        <w:pStyle w:val="ac"/>
        <w:ind w:left="210"/>
      </w:pPr>
      <w:r>
        <w:rPr>
          <w:rFonts w:hint="eastAsia"/>
        </w:rPr>
        <w:t>＜事業内容＞</w:t>
      </w:r>
    </w:p>
    <w:p w:rsidR="00063304" w:rsidRPr="00063304" w:rsidRDefault="00063304" w:rsidP="00552E88">
      <w:pPr>
        <w:pStyle w:val="ad"/>
        <w:ind w:left="420" w:firstLine="240"/>
      </w:pPr>
      <w:r w:rsidRPr="00063304">
        <w:rPr>
          <w:rFonts w:hint="eastAsia"/>
        </w:rPr>
        <w:t>保護者の就労時間や通勤時間の確保のため、保育所における通常の</w:t>
      </w:r>
      <w:r>
        <w:rPr>
          <w:rFonts w:hint="eastAsia"/>
        </w:rPr>
        <w:t>11</w:t>
      </w:r>
      <w:r w:rsidRPr="00063304">
        <w:rPr>
          <w:rFonts w:hint="eastAsia"/>
        </w:rPr>
        <w:t>時間の開所時間を超えて、さらに</w:t>
      </w:r>
      <w:r>
        <w:rPr>
          <w:rFonts w:hint="eastAsia"/>
        </w:rPr>
        <w:t>30</w:t>
      </w:r>
      <w:r w:rsidRPr="00063304">
        <w:rPr>
          <w:rFonts w:hint="eastAsia"/>
        </w:rPr>
        <w:t>分以上、保育時間の延長を行う事業です。</w:t>
      </w:r>
    </w:p>
    <w:p w:rsidR="00063304" w:rsidRPr="005B12EE" w:rsidRDefault="00063304" w:rsidP="00552E88">
      <w:pPr>
        <w:pStyle w:val="ad"/>
        <w:ind w:left="420" w:firstLine="240"/>
      </w:pPr>
      <w:r w:rsidRPr="00063304">
        <w:rPr>
          <w:rFonts w:hint="eastAsia"/>
        </w:rPr>
        <w:t>新制度においては、保育所の利用について</w:t>
      </w:r>
      <w:r w:rsidR="00A17248">
        <w:rPr>
          <w:rFonts w:hint="eastAsia"/>
        </w:rPr>
        <w:t>11</w:t>
      </w:r>
      <w:r w:rsidRPr="00063304">
        <w:rPr>
          <w:rFonts w:hint="eastAsia"/>
        </w:rPr>
        <w:t>時間利用を基本とする「保育標準時間」と８時間利用を基本とする「保育短時間」が設定される</w:t>
      </w:r>
      <w:r w:rsidR="00A17248">
        <w:rPr>
          <w:rFonts w:hint="eastAsia"/>
        </w:rPr>
        <w:t>ほか</w:t>
      </w:r>
      <w:r w:rsidRPr="00063304">
        <w:rPr>
          <w:rFonts w:hint="eastAsia"/>
        </w:rPr>
        <w:t>、地域型保育事業として居宅訪問型保育事業（ベビーシッター）が創設されます。</w:t>
      </w:r>
    </w:p>
    <w:p w:rsidR="00B13B61" w:rsidRPr="00063304" w:rsidRDefault="00B13B61" w:rsidP="00552E88">
      <w:pPr>
        <w:pStyle w:val="ad"/>
        <w:ind w:left="420" w:firstLine="240"/>
      </w:pPr>
    </w:p>
    <w:p w:rsidR="00B13B61" w:rsidRDefault="00B13B61" w:rsidP="00552E88">
      <w:pPr>
        <w:pStyle w:val="ac"/>
        <w:ind w:left="210"/>
      </w:pPr>
      <w:r>
        <w:rPr>
          <w:rFonts w:hint="eastAsia"/>
        </w:rPr>
        <w:t>＜対象者＞</w:t>
      </w:r>
    </w:p>
    <w:p w:rsidR="00B13B61" w:rsidRPr="00063304" w:rsidRDefault="001B744D" w:rsidP="00552E88">
      <w:pPr>
        <w:pStyle w:val="ad"/>
        <w:ind w:left="420" w:firstLine="240"/>
      </w:pPr>
      <w:r>
        <w:rPr>
          <w:rFonts w:hint="eastAsia"/>
        </w:rPr>
        <w:t>2号認定（保育利用）及び3号認定の乳幼児</w:t>
      </w:r>
    </w:p>
    <w:p w:rsidR="00B13B61" w:rsidRPr="00E437FB" w:rsidRDefault="00B13B61" w:rsidP="00552E88">
      <w:pPr>
        <w:pStyle w:val="ad"/>
        <w:ind w:left="420" w:firstLine="240"/>
      </w:pPr>
    </w:p>
    <w:p w:rsidR="00B13B61" w:rsidRDefault="00B13B61" w:rsidP="00552E88">
      <w:pPr>
        <w:pStyle w:val="ac"/>
        <w:ind w:left="210"/>
      </w:pPr>
      <w:r w:rsidRPr="003964DF">
        <w:rPr>
          <w:rFonts w:hint="eastAsia"/>
        </w:rPr>
        <w:t>＜事業実績＞</w:t>
      </w:r>
    </w:p>
    <w:p w:rsidR="00B13B61" w:rsidRDefault="005857C5" w:rsidP="005857C5">
      <w:pPr>
        <w:widowControl/>
        <w:ind w:leftChars="200" w:left="420" w:firstLineChars="100" w:firstLine="210"/>
        <w:jc w:val="left"/>
        <w:rPr>
          <w:rFonts w:ascii="HG丸ｺﾞｼｯｸM-PRO" w:eastAsia="HG丸ｺﾞｼｯｸM-PRO" w:hAnsi="HG丸ｺﾞｼｯｸM-PRO"/>
          <w:sz w:val="24"/>
          <w:szCs w:val="24"/>
        </w:rPr>
      </w:pPr>
      <w:r w:rsidRPr="005857C5">
        <w:rPr>
          <w:noProof/>
        </w:rPr>
        <w:drawing>
          <wp:inline distT="0" distB="0" distL="0" distR="0" wp14:anchorId="15A1B208" wp14:editId="7737A6EF">
            <wp:extent cx="5387975" cy="1407160"/>
            <wp:effectExtent l="0" t="0" r="3175" b="254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387975" cy="1407160"/>
                    </a:xfrm>
                    <a:prstGeom prst="rect">
                      <a:avLst/>
                    </a:prstGeom>
                    <a:noFill/>
                    <a:ln>
                      <a:noFill/>
                    </a:ln>
                  </pic:spPr>
                </pic:pic>
              </a:graphicData>
            </a:graphic>
          </wp:inline>
        </w:drawing>
      </w:r>
    </w:p>
    <w:p w:rsidR="00B13B61" w:rsidRPr="00E437FB" w:rsidRDefault="00B13B61" w:rsidP="00B13B61">
      <w:pPr>
        <w:widowControl/>
        <w:jc w:val="left"/>
        <w:rPr>
          <w:rFonts w:ascii="HG丸ｺﾞｼｯｸM-PRO" w:eastAsia="HG丸ｺﾞｼｯｸM-PRO" w:hAnsi="HG丸ｺﾞｼｯｸM-PRO"/>
          <w:sz w:val="24"/>
          <w:szCs w:val="24"/>
        </w:rPr>
      </w:pPr>
    </w:p>
    <w:p w:rsidR="00B13B61" w:rsidRDefault="00B13B61" w:rsidP="00552E88">
      <w:pPr>
        <w:pStyle w:val="ac"/>
        <w:ind w:left="210"/>
      </w:pPr>
      <w:r>
        <w:rPr>
          <w:rFonts w:hint="eastAsia"/>
        </w:rPr>
        <w:t>＜見込み量と確保策＞</w:t>
      </w:r>
    </w:p>
    <w:p w:rsidR="00B13B61" w:rsidRPr="00063304" w:rsidRDefault="0029198B" w:rsidP="0029198B">
      <w:pPr>
        <w:widowControl/>
        <w:ind w:leftChars="200" w:left="420" w:firstLineChars="100" w:firstLine="210"/>
        <w:jc w:val="left"/>
        <w:rPr>
          <w:rFonts w:ascii="HG丸ｺﾞｼｯｸM-PRO" w:eastAsia="HG丸ｺﾞｼｯｸM-PRO" w:hAnsi="HG丸ｺﾞｼｯｸM-PRO"/>
          <w:sz w:val="24"/>
          <w:szCs w:val="24"/>
        </w:rPr>
      </w:pPr>
      <w:r w:rsidRPr="0029198B">
        <w:rPr>
          <w:noProof/>
        </w:rPr>
        <w:drawing>
          <wp:inline distT="0" distB="0" distL="0" distR="0" wp14:anchorId="2D0C0A59" wp14:editId="41F5C4FC">
            <wp:extent cx="5386705" cy="959485"/>
            <wp:effectExtent l="0" t="0" r="4445"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386705" cy="959485"/>
                    </a:xfrm>
                    <a:prstGeom prst="rect">
                      <a:avLst/>
                    </a:prstGeom>
                    <a:noFill/>
                    <a:ln>
                      <a:noFill/>
                    </a:ln>
                  </pic:spPr>
                </pic:pic>
              </a:graphicData>
            </a:graphic>
          </wp:inline>
        </w:drawing>
      </w:r>
    </w:p>
    <w:p w:rsidR="00B13B61" w:rsidRPr="00063304" w:rsidRDefault="00B13B61" w:rsidP="00B13B61">
      <w:pPr>
        <w:widowControl/>
        <w:jc w:val="left"/>
        <w:rPr>
          <w:rFonts w:ascii="HG丸ｺﾞｼｯｸM-PRO" w:eastAsia="HG丸ｺﾞｼｯｸM-PRO" w:hAnsi="HG丸ｺﾞｼｯｸM-PRO"/>
          <w:sz w:val="24"/>
          <w:szCs w:val="24"/>
        </w:rPr>
      </w:pPr>
    </w:p>
    <w:p w:rsidR="00B13B61" w:rsidRDefault="00B13B61" w:rsidP="00552E88">
      <w:pPr>
        <w:pStyle w:val="ac"/>
        <w:ind w:left="210"/>
      </w:pPr>
      <w:r>
        <w:rPr>
          <w:rFonts w:hint="eastAsia"/>
        </w:rPr>
        <w:t>＜今後の方向性＞</w:t>
      </w:r>
    </w:p>
    <w:p w:rsidR="00B13B61" w:rsidRDefault="00450AEB" w:rsidP="00552E8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平成26</w:t>
      </w:r>
      <w:r w:rsidR="008F41E0">
        <w:rPr>
          <w:rFonts w:ascii="HG丸ｺﾞｼｯｸM-PRO" w:eastAsia="HG丸ｺﾞｼｯｸM-PRO" w:hAnsi="HG丸ｺﾞｼｯｸM-PRO" w:hint="eastAsia"/>
          <w:sz w:val="24"/>
          <w:szCs w:val="24"/>
        </w:rPr>
        <w:t>年</w:t>
      </w:r>
      <w:r>
        <w:rPr>
          <w:rFonts w:ascii="HG丸ｺﾞｼｯｸM-PRO" w:eastAsia="HG丸ｺﾞｼｯｸM-PRO" w:hAnsi="HG丸ｺﾞｼｯｸM-PRO" w:hint="eastAsia"/>
          <w:sz w:val="24"/>
          <w:szCs w:val="24"/>
        </w:rPr>
        <w:t>現在、私立保育所18園、公立保育所</w:t>
      </w:r>
      <w:r w:rsidR="0029198B">
        <w:rPr>
          <w:rFonts w:ascii="HG丸ｺﾞｼｯｸM-PRO" w:eastAsia="HG丸ｺﾞｼｯｸM-PRO" w:hAnsi="HG丸ｺﾞｼｯｸM-PRO" w:hint="eastAsia"/>
          <w:sz w:val="24"/>
          <w:szCs w:val="24"/>
        </w:rPr>
        <w:t>2</w:t>
      </w:r>
      <w:r>
        <w:rPr>
          <w:rFonts w:ascii="HG丸ｺﾞｼｯｸM-PRO" w:eastAsia="HG丸ｺﾞｼｯｸM-PRO" w:hAnsi="HG丸ｺﾞｼｯｸM-PRO" w:hint="eastAsia"/>
          <w:sz w:val="24"/>
          <w:szCs w:val="24"/>
        </w:rPr>
        <w:t>園で実施しており、現状の</w:t>
      </w:r>
      <w:r w:rsidR="00223F65">
        <w:rPr>
          <w:rFonts w:ascii="HG丸ｺﾞｼｯｸM-PRO" w:eastAsia="HG丸ｺﾞｼｯｸM-PRO" w:hAnsi="HG丸ｺﾞｼｯｸM-PRO" w:hint="eastAsia"/>
          <w:sz w:val="24"/>
          <w:szCs w:val="24"/>
        </w:rPr>
        <w:t>受け入れ</w:t>
      </w:r>
      <w:r>
        <w:rPr>
          <w:rFonts w:ascii="HG丸ｺﾞｼｯｸM-PRO" w:eastAsia="HG丸ｺﾞｼｯｸM-PRO" w:hAnsi="HG丸ｺﾞｼｯｸM-PRO" w:hint="eastAsia"/>
          <w:sz w:val="24"/>
          <w:szCs w:val="24"/>
        </w:rPr>
        <w:t>体制で対応していきます。</w:t>
      </w:r>
    </w:p>
    <w:p w:rsidR="00A3196D" w:rsidRDefault="00A3196D" w:rsidP="00552E8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保育短時間認定（午前8時30分～午後4時30分）の前後の保育利用が必要な場合には、延長保育により対応していきます。</w:t>
      </w:r>
    </w:p>
    <w:p w:rsidR="00A17248" w:rsidRDefault="00552E88" w:rsidP="00552E88">
      <w:pPr>
        <w:pStyle w:val="ac"/>
        <w:ind w:left="210"/>
      </w:pPr>
      <w:r>
        <w:rPr>
          <w:rFonts w:hint="eastAsia"/>
        </w:rPr>
        <w:lastRenderedPageBreak/>
        <w:t>■</w:t>
      </w:r>
      <w:r w:rsidR="00A17248" w:rsidRPr="00A17248">
        <w:rPr>
          <w:rFonts w:hint="eastAsia"/>
        </w:rPr>
        <w:t>病児・病後</w:t>
      </w:r>
      <w:r w:rsidR="00607DC0">
        <w:rPr>
          <w:rFonts w:hint="eastAsia"/>
        </w:rPr>
        <w:t>児</w:t>
      </w:r>
      <w:r w:rsidR="00A17248" w:rsidRPr="00A17248">
        <w:rPr>
          <w:rFonts w:hint="eastAsia"/>
        </w:rPr>
        <w:t>保育事業</w:t>
      </w:r>
    </w:p>
    <w:p w:rsidR="00A17248" w:rsidRDefault="00A17248" w:rsidP="00552E88">
      <w:pPr>
        <w:pStyle w:val="ac"/>
        <w:ind w:left="210"/>
      </w:pPr>
      <w:r>
        <w:rPr>
          <w:rFonts w:hint="eastAsia"/>
        </w:rPr>
        <w:t>＜事業内容＞</w:t>
      </w:r>
    </w:p>
    <w:p w:rsidR="00A17248" w:rsidRPr="008F41E0" w:rsidRDefault="00A17248" w:rsidP="00552E88">
      <w:pPr>
        <w:pStyle w:val="ad"/>
        <w:ind w:left="420" w:firstLine="240"/>
      </w:pPr>
      <w:r w:rsidRPr="00A17248">
        <w:rPr>
          <w:rFonts w:hint="eastAsia"/>
        </w:rPr>
        <w:t>児童が発熱等の急な病気となっ</w:t>
      </w:r>
      <w:r w:rsidRPr="008F41E0">
        <w:rPr>
          <w:rFonts w:hint="eastAsia"/>
        </w:rPr>
        <w:t>た場合、病院や保育所等に付設された専用スペース等において看護師等が一時的に保育を提供する事業です。</w:t>
      </w:r>
    </w:p>
    <w:p w:rsidR="00A17248" w:rsidRPr="008F41E0" w:rsidRDefault="00A17248" w:rsidP="00552E88">
      <w:pPr>
        <w:pStyle w:val="ad"/>
        <w:ind w:left="420" w:firstLine="240"/>
      </w:pPr>
      <w:r w:rsidRPr="008F41E0">
        <w:rPr>
          <w:rFonts w:hint="eastAsia"/>
        </w:rPr>
        <w:t>なお、本事業の類型としては、「病児対応型・病後児対応型」、「体調</w:t>
      </w:r>
      <w:r w:rsidR="008F41E0" w:rsidRPr="008F41E0">
        <w:rPr>
          <w:rFonts w:cs="ＭＳ 明朝" w:hint="eastAsia"/>
        </w:rPr>
        <w:t>不良</w:t>
      </w:r>
      <w:r w:rsidR="00B24756">
        <w:rPr>
          <w:rFonts w:cs="HG丸ｺﾞｼｯｸM-PRO" w:hint="eastAsia"/>
        </w:rPr>
        <w:t>児対応型」、「非</w:t>
      </w:r>
      <w:r w:rsidRPr="008F41E0">
        <w:rPr>
          <w:rFonts w:hint="eastAsia"/>
        </w:rPr>
        <w:t>施設型（訪問型）」の3類型があります。</w:t>
      </w:r>
    </w:p>
    <w:p w:rsidR="00B13B61" w:rsidRPr="00063304" w:rsidRDefault="00B13B61" w:rsidP="00552E88">
      <w:pPr>
        <w:pStyle w:val="ad"/>
        <w:ind w:left="420" w:firstLine="240"/>
      </w:pPr>
    </w:p>
    <w:p w:rsidR="00B13B61" w:rsidRDefault="00B13B61" w:rsidP="00552E88">
      <w:pPr>
        <w:pStyle w:val="ac"/>
        <w:ind w:left="210"/>
      </w:pPr>
      <w:r>
        <w:rPr>
          <w:rFonts w:hint="eastAsia"/>
        </w:rPr>
        <w:t>＜対象者＞</w:t>
      </w:r>
    </w:p>
    <w:p w:rsidR="008F41E0" w:rsidRPr="00063304" w:rsidRDefault="008F41E0" w:rsidP="00552E88">
      <w:pPr>
        <w:pStyle w:val="ad"/>
        <w:ind w:left="420" w:firstLine="240"/>
      </w:pPr>
      <w:r>
        <w:rPr>
          <w:rFonts w:hint="eastAsia"/>
        </w:rPr>
        <w:t>下記のすべて</w:t>
      </w:r>
      <w:r w:rsidRPr="008F41E0">
        <w:rPr>
          <w:rFonts w:hint="eastAsia"/>
        </w:rPr>
        <w:t>の要件を満たしている児童</w:t>
      </w:r>
    </w:p>
    <w:p w:rsidR="008F41E0" w:rsidRPr="008F41E0" w:rsidRDefault="008F41E0" w:rsidP="00552E88">
      <w:pPr>
        <w:pStyle w:val="ad"/>
        <w:ind w:left="420" w:firstLine="240"/>
      </w:pPr>
      <w:r>
        <w:rPr>
          <w:rFonts w:hint="eastAsia"/>
        </w:rPr>
        <w:t>・</w:t>
      </w:r>
      <w:r w:rsidRPr="008F41E0">
        <w:rPr>
          <w:rFonts w:hint="eastAsia"/>
        </w:rPr>
        <w:t>原則として、生後２ヶ月から小学校３年生までの児童</w:t>
      </w:r>
    </w:p>
    <w:p w:rsidR="008F41E0" w:rsidRPr="008F41E0" w:rsidRDefault="008F41E0" w:rsidP="00552E88">
      <w:pPr>
        <w:pStyle w:val="ad"/>
        <w:ind w:left="420" w:firstLine="240"/>
      </w:pPr>
      <w:r>
        <w:rPr>
          <w:rFonts w:hint="eastAsia"/>
        </w:rPr>
        <w:t>・</w:t>
      </w:r>
      <w:r w:rsidRPr="008F41E0">
        <w:rPr>
          <w:rFonts w:hint="eastAsia"/>
        </w:rPr>
        <w:t>病気の回復期であり、かつ、集団保育が困難である児童</w:t>
      </w:r>
    </w:p>
    <w:p w:rsidR="008F41E0" w:rsidRPr="008F41E0" w:rsidRDefault="008F41E0" w:rsidP="00552E88">
      <w:pPr>
        <w:pStyle w:val="ad"/>
        <w:ind w:left="420" w:firstLine="240"/>
      </w:pPr>
      <w:r>
        <w:rPr>
          <w:rFonts w:hint="eastAsia"/>
        </w:rPr>
        <w:t>・</w:t>
      </w:r>
      <w:r w:rsidRPr="008F41E0">
        <w:rPr>
          <w:rFonts w:hint="eastAsia"/>
        </w:rPr>
        <w:t>保護者の勤務等の都合により家庭で保育が困難な児童</w:t>
      </w:r>
    </w:p>
    <w:p w:rsidR="00B13B61" w:rsidRPr="00E437FB" w:rsidRDefault="00B13B61" w:rsidP="00552E88">
      <w:pPr>
        <w:pStyle w:val="ad"/>
        <w:ind w:left="420" w:firstLine="240"/>
      </w:pPr>
    </w:p>
    <w:p w:rsidR="00B13B61" w:rsidRDefault="00B13B61" w:rsidP="00552E88">
      <w:pPr>
        <w:pStyle w:val="ac"/>
        <w:ind w:left="210"/>
      </w:pPr>
      <w:r>
        <w:rPr>
          <w:rFonts w:hint="eastAsia"/>
        </w:rPr>
        <w:t>＜事業実績＞</w:t>
      </w:r>
    </w:p>
    <w:p w:rsidR="00B13B61" w:rsidRDefault="004512E6" w:rsidP="004512E6">
      <w:pPr>
        <w:widowControl/>
        <w:ind w:leftChars="200" w:left="420" w:firstLineChars="100" w:firstLine="210"/>
        <w:jc w:val="left"/>
        <w:rPr>
          <w:rFonts w:ascii="HG丸ｺﾞｼｯｸM-PRO" w:eastAsia="HG丸ｺﾞｼｯｸM-PRO" w:hAnsi="HG丸ｺﾞｼｯｸM-PRO"/>
          <w:sz w:val="24"/>
          <w:szCs w:val="24"/>
        </w:rPr>
      </w:pPr>
      <w:r w:rsidRPr="004512E6">
        <w:rPr>
          <w:noProof/>
        </w:rPr>
        <w:drawing>
          <wp:inline distT="0" distB="0" distL="0" distR="0" wp14:anchorId="0C92CA6C" wp14:editId="766C40A9">
            <wp:extent cx="5391150" cy="962025"/>
            <wp:effectExtent l="0" t="0" r="0" b="9525"/>
            <wp:docPr id="307" name="図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391150" cy="962025"/>
                    </a:xfrm>
                    <a:prstGeom prst="rect">
                      <a:avLst/>
                    </a:prstGeom>
                    <a:noFill/>
                    <a:ln>
                      <a:noFill/>
                    </a:ln>
                  </pic:spPr>
                </pic:pic>
              </a:graphicData>
            </a:graphic>
          </wp:inline>
        </w:drawing>
      </w:r>
    </w:p>
    <w:p w:rsidR="00B13B61" w:rsidRPr="00E437FB" w:rsidRDefault="00B13B61" w:rsidP="00B13B61">
      <w:pPr>
        <w:widowControl/>
        <w:jc w:val="left"/>
        <w:rPr>
          <w:rFonts w:ascii="HG丸ｺﾞｼｯｸM-PRO" w:eastAsia="HG丸ｺﾞｼｯｸM-PRO" w:hAnsi="HG丸ｺﾞｼｯｸM-PRO"/>
          <w:sz w:val="24"/>
          <w:szCs w:val="24"/>
        </w:rPr>
      </w:pPr>
    </w:p>
    <w:p w:rsidR="00B13B61" w:rsidRDefault="00B13B61" w:rsidP="00552E88">
      <w:pPr>
        <w:pStyle w:val="ac"/>
        <w:ind w:left="210"/>
      </w:pPr>
      <w:r w:rsidRPr="000B2933">
        <w:rPr>
          <w:rFonts w:hint="eastAsia"/>
        </w:rPr>
        <w:t>＜見込み量と確保策＞</w:t>
      </w:r>
    </w:p>
    <w:p w:rsidR="00B13B61" w:rsidRPr="00063304" w:rsidRDefault="003964DF" w:rsidP="003964DF">
      <w:pPr>
        <w:widowControl/>
        <w:ind w:leftChars="200" w:left="420" w:firstLineChars="100" w:firstLine="210"/>
        <w:jc w:val="left"/>
        <w:rPr>
          <w:rFonts w:ascii="HG丸ｺﾞｼｯｸM-PRO" w:eastAsia="HG丸ｺﾞｼｯｸM-PRO" w:hAnsi="HG丸ｺﾞｼｯｸM-PRO"/>
          <w:sz w:val="24"/>
          <w:szCs w:val="24"/>
        </w:rPr>
      </w:pPr>
      <w:r w:rsidRPr="003964DF">
        <w:rPr>
          <w:noProof/>
        </w:rPr>
        <w:drawing>
          <wp:inline distT="0" distB="0" distL="0" distR="0" wp14:anchorId="31F992C6" wp14:editId="4E8087AD">
            <wp:extent cx="5386070" cy="958850"/>
            <wp:effectExtent l="0" t="0" r="5080" b="0"/>
            <wp:docPr id="295" name="図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386070" cy="958850"/>
                    </a:xfrm>
                    <a:prstGeom prst="rect">
                      <a:avLst/>
                    </a:prstGeom>
                    <a:noFill/>
                    <a:ln>
                      <a:noFill/>
                    </a:ln>
                  </pic:spPr>
                </pic:pic>
              </a:graphicData>
            </a:graphic>
          </wp:inline>
        </w:drawing>
      </w:r>
    </w:p>
    <w:p w:rsidR="00607DC0" w:rsidRPr="00AF51DB" w:rsidRDefault="00607DC0" w:rsidP="00607DC0">
      <w:pPr>
        <w:widowControl/>
        <w:ind w:leftChars="200" w:left="420" w:firstLineChars="100" w:firstLine="180"/>
        <w:jc w:val="right"/>
        <w:rPr>
          <w:rFonts w:ascii="HG丸ｺﾞｼｯｸM-PRO" w:eastAsia="HG丸ｺﾞｼｯｸM-PRO" w:hAnsi="HG丸ｺﾞｼｯｸM-PRO"/>
          <w:sz w:val="18"/>
          <w:szCs w:val="18"/>
        </w:rPr>
      </w:pPr>
      <w:r w:rsidRPr="00AF51DB">
        <w:rPr>
          <w:rFonts w:ascii="HG丸ｺﾞｼｯｸM-PRO" w:eastAsia="HG丸ｺﾞｼｯｸM-PRO" w:hAnsi="HG丸ｺﾞｼｯｸM-PRO" w:hint="eastAsia"/>
          <w:sz w:val="18"/>
          <w:szCs w:val="18"/>
        </w:rPr>
        <w:t>※定員×年間開所日数300日で算出</w:t>
      </w:r>
    </w:p>
    <w:p w:rsidR="00B13B61" w:rsidRPr="00607DC0" w:rsidRDefault="00B13B61" w:rsidP="00B13B61">
      <w:pPr>
        <w:widowControl/>
        <w:jc w:val="left"/>
        <w:rPr>
          <w:rFonts w:ascii="HG丸ｺﾞｼｯｸM-PRO" w:eastAsia="HG丸ｺﾞｼｯｸM-PRO" w:hAnsi="HG丸ｺﾞｼｯｸM-PRO"/>
          <w:sz w:val="24"/>
          <w:szCs w:val="24"/>
        </w:rPr>
      </w:pPr>
    </w:p>
    <w:p w:rsidR="00B13B61" w:rsidRDefault="00B13B61" w:rsidP="00552E88">
      <w:pPr>
        <w:pStyle w:val="ac"/>
        <w:ind w:left="210"/>
      </w:pPr>
      <w:r w:rsidRPr="005372C6">
        <w:rPr>
          <w:rFonts w:hint="eastAsia"/>
        </w:rPr>
        <w:t>＜今後の方向性＞</w:t>
      </w:r>
    </w:p>
    <w:p w:rsidR="007A69D4" w:rsidRDefault="00A6198B" w:rsidP="00552E8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平成24年度より、市内1箇所の保育所で病後児保育に対応していますが、今後は</w:t>
      </w:r>
      <w:r w:rsidR="007A69D4">
        <w:rPr>
          <w:rFonts w:ascii="HG丸ｺﾞｼｯｸM-PRO" w:eastAsia="HG丸ｺﾞｼｯｸM-PRO" w:hAnsi="HG丸ｺﾞｼｯｸM-PRO" w:hint="eastAsia"/>
          <w:sz w:val="24"/>
          <w:szCs w:val="24"/>
        </w:rPr>
        <w:t>病児対応型の実施について、検討を進めていきます。</w:t>
      </w:r>
    </w:p>
    <w:p w:rsidR="00A6198B" w:rsidRPr="00A6198B" w:rsidRDefault="00A6198B" w:rsidP="00552E8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関係機関の窓口</w:t>
      </w:r>
      <w:r w:rsidR="0014031F">
        <w:rPr>
          <w:rFonts w:ascii="HG丸ｺﾞｼｯｸM-PRO" w:eastAsia="HG丸ｺﾞｼｯｸM-PRO" w:hAnsi="HG丸ｺﾞｼｯｸM-PRO" w:hint="eastAsia"/>
          <w:sz w:val="24"/>
          <w:szCs w:val="24"/>
        </w:rPr>
        <w:t>へのリーフレットの配置等について検討を進め、病児・病後児保育事業に関する理解を深めるとともに、利用の促進を図っていきます。</w:t>
      </w:r>
    </w:p>
    <w:p w:rsidR="00A17248" w:rsidRDefault="00A17248" w:rsidP="00A17248">
      <w:pPr>
        <w:widowControl/>
        <w:jc w:val="left"/>
        <w:rPr>
          <w:rFonts w:ascii="HG丸ｺﾞｼｯｸM-PRO" w:eastAsia="HG丸ｺﾞｼｯｸM-PRO" w:hAnsi="HG丸ｺﾞｼｯｸM-PRO"/>
          <w:sz w:val="24"/>
          <w:szCs w:val="24"/>
        </w:rPr>
      </w:pPr>
    </w:p>
    <w:p w:rsidR="00AE0CAD" w:rsidRDefault="00AE0CAD" w:rsidP="00A17248">
      <w:pPr>
        <w:widowControl/>
        <w:jc w:val="left"/>
        <w:rPr>
          <w:rFonts w:ascii="HG丸ｺﾞｼｯｸM-PRO" w:eastAsia="HG丸ｺﾞｼｯｸM-PRO" w:hAnsi="HG丸ｺﾞｼｯｸM-PRO"/>
          <w:sz w:val="24"/>
          <w:szCs w:val="24"/>
        </w:rPr>
      </w:pPr>
    </w:p>
    <w:p w:rsidR="00AE0CAD" w:rsidRDefault="00AE0CAD" w:rsidP="00A17248">
      <w:pPr>
        <w:widowControl/>
        <w:jc w:val="left"/>
        <w:rPr>
          <w:rFonts w:ascii="HG丸ｺﾞｼｯｸM-PRO" w:eastAsia="HG丸ｺﾞｼｯｸM-PRO" w:hAnsi="HG丸ｺﾞｼｯｸM-PRO"/>
          <w:sz w:val="24"/>
          <w:szCs w:val="24"/>
        </w:rPr>
      </w:pPr>
    </w:p>
    <w:p w:rsidR="00A17248" w:rsidRDefault="00552E88" w:rsidP="00552E88">
      <w:pPr>
        <w:pStyle w:val="ac"/>
        <w:ind w:left="210"/>
      </w:pPr>
      <w:r>
        <w:rPr>
          <w:rFonts w:hint="eastAsia"/>
        </w:rPr>
        <w:t>■</w:t>
      </w:r>
      <w:r w:rsidR="00A17248" w:rsidRPr="00A17248">
        <w:rPr>
          <w:rFonts w:hint="eastAsia"/>
        </w:rPr>
        <w:t>放課後児童健全育成事業</w:t>
      </w:r>
    </w:p>
    <w:p w:rsidR="00A17248" w:rsidRDefault="00A17248" w:rsidP="00552E88">
      <w:pPr>
        <w:pStyle w:val="ac"/>
        <w:ind w:left="210"/>
      </w:pPr>
      <w:r>
        <w:rPr>
          <w:rFonts w:hint="eastAsia"/>
        </w:rPr>
        <w:t>＜事業内容＞</w:t>
      </w:r>
    </w:p>
    <w:p w:rsidR="00A17248" w:rsidRPr="00A17248" w:rsidRDefault="00A17248" w:rsidP="00552E88">
      <w:pPr>
        <w:pStyle w:val="ad"/>
        <w:ind w:left="420" w:firstLine="240"/>
      </w:pPr>
      <w:r w:rsidRPr="00A17248">
        <w:rPr>
          <w:rFonts w:hint="eastAsia"/>
        </w:rPr>
        <w:t>保護者が就労等により昼</w:t>
      </w:r>
      <w:r w:rsidR="00B24756">
        <w:rPr>
          <w:rFonts w:hint="eastAsia"/>
        </w:rPr>
        <w:t>間家庭にいない小学生に対して、放課後に適切な遊び及び生活の場を与</w:t>
      </w:r>
      <w:r w:rsidRPr="00A17248">
        <w:rPr>
          <w:rFonts w:hint="eastAsia"/>
        </w:rPr>
        <w:t>えて、その健全育成を図る事業です。</w:t>
      </w:r>
    </w:p>
    <w:p w:rsidR="00B13B61" w:rsidRPr="00063304" w:rsidRDefault="00B13B61" w:rsidP="00552E88">
      <w:pPr>
        <w:pStyle w:val="ad"/>
        <w:ind w:left="420" w:firstLine="240"/>
      </w:pPr>
    </w:p>
    <w:p w:rsidR="00B13B61" w:rsidRDefault="00B13B61" w:rsidP="00552E88">
      <w:pPr>
        <w:pStyle w:val="ac"/>
        <w:ind w:left="210"/>
      </w:pPr>
      <w:r>
        <w:rPr>
          <w:rFonts w:hint="eastAsia"/>
        </w:rPr>
        <w:t>＜対象者＞</w:t>
      </w:r>
    </w:p>
    <w:p w:rsidR="00B13B61" w:rsidRPr="00063304" w:rsidRDefault="008F41E0" w:rsidP="00552E88">
      <w:pPr>
        <w:pStyle w:val="ad"/>
        <w:ind w:left="420" w:firstLine="240"/>
      </w:pPr>
      <w:r>
        <w:rPr>
          <w:rFonts w:hint="eastAsia"/>
        </w:rPr>
        <w:t>小学1年生から6年生までの児童</w:t>
      </w:r>
    </w:p>
    <w:p w:rsidR="00B13B61" w:rsidRPr="00E437FB" w:rsidRDefault="00B13B61" w:rsidP="00552E88">
      <w:pPr>
        <w:pStyle w:val="ad"/>
        <w:ind w:left="420" w:firstLine="240"/>
      </w:pPr>
    </w:p>
    <w:p w:rsidR="00B13B61" w:rsidRDefault="00B13B61" w:rsidP="00552E88">
      <w:pPr>
        <w:pStyle w:val="ac"/>
        <w:ind w:left="210"/>
      </w:pPr>
      <w:r w:rsidRPr="000B2933">
        <w:rPr>
          <w:rFonts w:hint="eastAsia"/>
        </w:rPr>
        <w:t>＜事業実績＞</w:t>
      </w:r>
    </w:p>
    <w:p w:rsidR="00B13B61" w:rsidRDefault="008E6906" w:rsidP="00292E91">
      <w:pPr>
        <w:widowControl/>
        <w:ind w:leftChars="200" w:left="420" w:firstLineChars="100" w:firstLine="210"/>
        <w:jc w:val="left"/>
        <w:rPr>
          <w:rFonts w:ascii="HG丸ｺﾞｼｯｸM-PRO" w:eastAsia="HG丸ｺﾞｼｯｸM-PRO" w:hAnsi="HG丸ｺﾞｼｯｸM-PRO"/>
          <w:sz w:val="24"/>
          <w:szCs w:val="24"/>
        </w:rPr>
      </w:pPr>
      <w:r w:rsidRPr="008E6906">
        <w:rPr>
          <w:noProof/>
        </w:rPr>
        <w:drawing>
          <wp:inline distT="0" distB="0" distL="0" distR="0" wp14:anchorId="33E1D835" wp14:editId="7A30335B">
            <wp:extent cx="5396230" cy="964565"/>
            <wp:effectExtent l="0" t="0" r="0" b="6985"/>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396230" cy="964565"/>
                    </a:xfrm>
                    <a:prstGeom prst="rect">
                      <a:avLst/>
                    </a:prstGeom>
                    <a:noFill/>
                    <a:ln>
                      <a:noFill/>
                    </a:ln>
                  </pic:spPr>
                </pic:pic>
              </a:graphicData>
            </a:graphic>
          </wp:inline>
        </w:drawing>
      </w:r>
    </w:p>
    <w:p w:rsidR="00B13B61" w:rsidRPr="00E437FB" w:rsidRDefault="00B13B61" w:rsidP="00B13B61">
      <w:pPr>
        <w:widowControl/>
        <w:jc w:val="left"/>
        <w:rPr>
          <w:rFonts w:ascii="HG丸ｺﾞｼｯｸM-PRO" w:eastAsia="HG丸ｺﾞｼｯｸM-PRO" w:hAnsi="HG丸ｺﾞｼｯｸM-PRO"/>
          <w:sz w:val="24"/>
          <w:szCs w:val="24"/>
        </w:rPr>
      </w:pPr>
    </w:p>
    <w:p w:rsidR="00B13B61" w:rsidRDefault="00B13B61" w:rsidP="00552E88">
      <w:pPr>
        <w:pStyle w:val="ac"/>
        <w:ind w:left="210"/>
      </w:pPr>
      <w:r w:rsidRPr="00292E91">
        <w:rPr>
          <w:rFonts w:hint="eastAsia"/>
        </w:rPr>
        <w:t>＜見込み量と確保策＞</w:t>
      </w:r>
    </w:p>
    <w:p w:rsidR="00B13B61" w:rsidRPr="00063304" w:rsidRDefault="00292E91" w:rsidP="00292E91">
      <w:pPr>
        <w:widowControl/>
        <w:ind w:leftChars="200" w:left="420" w:firstLineChars="100" w:firstLine="210"/>
        <w:jc w:val="left"/>
        <w:rPr>
          <w:rFonts w:ascii="HG丸ｺﾞｼｯｸM-PRO" w:eastAsia="HG丸ｺﾞｼｯｸM-PRO" w:hAnsi="HG丸ｺﾞｼｯｸM-PRO"/>
          <w:sz w:val="24"/>
          <w:szCs w:val="24"/>
        </w:rPr>
      </w:pPr>
      <w:r w:rsidRPr="00292E91">
        <w:rPr>
          <w:noProof/>
        </w:rPr>
        <w:drawing>
          <wp:inline distT="0" distB="0" distL="0" distR="0" wp14:anchorId="262F1C8D" wp14:editId="786715AD">
            <wp:extent cx="5386070" cy="958850"/>
            <wp:effectExtent l="0" t="0" r="5080" b="0"/>
            <wp:docPr id="297" name="図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386070" cy="958850"/>
                    </a:xfrm>
                    <a:prstGeom prst="rect">
                      <a:avLst/>
                    </a:prstGeom>
                    <a:noFill/>
                    <a:ln>
                      <a:noFill/>
                    </a:ln>
                  </pic:spPr>
                </pic:pic>
              </a:graphicData>
            </a:graphic>
          </wp:inline>
        </w:drawing>
      </w:r>
    </w:p>
    <w:p w:rsidR="00B13B61" w:rsidRPr="00063304" w:rsidRDefault="00B13B61" w:rsidP="00B13B61">
      <w:pPr>
        <w:widowControl/>
        <w:jc w:val="left"/>
        <w:rPr>
          <w:rFonts w:ascii="HG丸ｺﾞｼｯｸM-PRO" w:eastAsia="HG丸ｺﾞｼｯｸM-PRO" w:hAnsi="HG丸ｺﾞｼｯｸM-PRO"/>
          <w:sz w:val="24"/>
          <w:szCs w:val="24"/>
        </w:rPr>
      </w:pPr>
    </w:p>
    <w:p w:rsidR="00B13B61" w:rsidRDefault="00B13B61" w:rsidP="00552E88">
      <w:pPr>
        <w:pStyle w:val="ac"/>
        <w:ind w:left="210"/>
      </w:pPr>
      <w:r>
        <w:rPr>
          <w:rFonts w:hint="eastAsia"/>
        </w:rPr>
        <w:t>＜今後の方向性＞</w:t>
      </w:r>
    </w:p>
    <w:p w:rsidR="008E6906" w:rsidRDefault="008E6906" w:rsidP="00552E8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sidRPr="008E6906">
        <w:rPr>
          <w:rFonts w:ascii="HG丸ｺﾞｼｯｸM-PRO" w:eastAsia="HG丸ｺﾞｼｯｸM-PRO" w:hAnsi="HG丸ｺﾞｼｯｸM-PRO" w:hint="eastAsia"/>
          <w:sz w:val="24"/>
          <w:szCs w:val="24"/>
        </w:rPr>
        <w:t>共働き家庭の子どもが、小学校入学後の放課後や長期休業時に子どもを預ける場所がなくなる「小1の壁」を、今後も引き続き発生させないように取り組みます。</w:t>
      </w:r>
    </w:p>
    <w:p w:rsidR="008E6906" w:rsidRPr="00356DD3" w:rsidRDefault="008E6906" w:rsidP="00356DD3">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sidRPr="008E6906">
        <w:rPr>
          <w:rFonts w:ascii="HG丸ｺﾞｼｯｸM-PRO" w:eastAsia="HG丸ｺﾞｼｯｸM-PRO" w:hAnsi="HG丸ｺﾞｼｯｸM-PRO" w:hint="eastAsia"/>
          <w:sz w:val="24"/>
          <w:szCs w:val="24"/>
        </w:rPr>
        <w:lastRenderedPageBreak/>
        <w:t>平成26年現在、</w:t>
      </w:r>
      <w:r w:rsidR="005A629D">
        <w:rPr>
          <w:rFonts w:ascii="HG丸ｺﾞｼｯｸM-PRO" w:eastAsia="HG丸ｺﾞｼｯｸM-PRO" w:hAnsi="HG丸ｺﾞｼｯｸM-PRO" w:hint="eastAsia"/>
          <w:sz w:val="24"/>
          <w:szCs w:val="24"/>
        </w:rPr>
        <w:t>施設が老朽化している放課後児童クラブや、定員を超えている放課後児童クラブが</w:t>
      </w:r>
      <w:r w:rsidRPr="008E6906">
        <w:rPr>
          <w:rFonts w:ascii="HG丸ｺﾞｼｯｸM-PRO" w:eastAsia="HG丸ｺﾞｼｯｸM-PRO" w:hAnsi="HG丸ｺﾞｼｯｸM-PRO" w:hint="eastAsia"/>
          <w:sz w:val="24"/>
          <w:szCs w:val="24"/>
        </w:rPr>
        <w:t>あるため、</w:t>
      </w:r>
      <w:r w:rsidR="005A629D">
        <w:rPr>
          <w:rFonts w:ascii="HG丸ｺﾞｼｯｸM-PRO" w:eastAsia="HG丸ｺﾞｼｯｸM-PRO" w:hAnsi="HG丸ｺﾞｼｯｸM-PRO" w:hint="eastAsia"/>
          <w:sz w:val="24"/>
          <w:szCs w:val="24"/>
        </w:rPr>
        <w:t>建て替えや増設、</w:t>
      </w:r>
      <w:r w:rsidRPr="008E6906">
        <w:rPr>
          <w:rFonts w:ascii="HG丸ｺﾞｼｯｸM-PRO" w:eastAsia="HG丸ｺﾞｼｯｸM-PRO" w:hAnsi="HG丸ｺﾞｼｯｸM-PRO" w:hint="eastAsia"/>
          <w:sz w:val="24"/>
          <w:szCs w:val="24"/>
        </w:rPr>
        <w:t>クラブの分割を検討していきます。</w:t>
      </w:r>
    </w:p>
    <w:p w:rsidR="008E6906" w:rsidRDefault="008E6906" w:rsidP="00552E88">
      <w:pPr>
        <w:pStyle w:val="a4"/>
        <w:widowControl/>
        <w:numPr>
          <w:ilvl w:val="0"/>
          <w:numId w:val="11"/>
        </w:numPr>
        <w:ind w:leftChars="200" w:left="660" w:hangingChars="100" w:hanging="240"/>
        <w:jc w:val="left"/>
        <w:rPr>
          <w:rFonts w:ascii="HG丸ｺﾞｼｯｸM-PRO" w:eastAsia="HG丸ｺﾞｼｯｸM-PRO" w:hAnsi="HG丸ｺﾞｼｯｸM-PRO"/>
          <w:sz w:val="24"/>
          <w:szCs w:val="24"/>
        </w:rPr>
      </w:pPr>
      <w:r w:rsidRPr="008E6906">
        <w:rPr>
          <w:rFonts w:ascii="HG丸ｺﾞｼｯｸM-PRO" w:eastAsia="HG丸ｺﾞｼｯｸM-PRO" w:hAnsi="HG丸ｺﾞｼｯｸM-PRO" w:hint="eastAsia"/>
          <w:sz w:val="24"/>
          <w:szCs w:val="24"/>
        </w:rPr>
        <w:t>放課後児童クラブごとの実情に応じて、開所時間を延長する取り組みを、国県補助を活用した開所時間延長支援事業により推進します。</w:t>
      </w:r>
    </w:p>
    <w:p w:rsidR="00552E88" w:rsidRDefault="00552E88">
      <w:pPr>
        <w:widowControl/>
        <w:jc w:val="left"/>
        <w:rPr>
          <w:rFonts w:ascii="ＭＳ ゴシック" w:eastAsia="ＭＳ ゴシック"/>
          <w:sz w:val="24"/>
        </w:rPr>
      </w:pPr>
    </w:p>
    <w:p w:rsidR="00AE0CAD" w:rsidRDefault="00AE0CAD">
      <w:pPr>
        <w:widowControl/>
        <w:jc w:val="left"/>
        <w:rPr>
          <w:rFonts w:ascii="ＭＳ ゴシック" w:eastAsia="ＭＳ ゴシック"/>
          <w:sz w:val="24"/>
        </w:rPr>
      </w:pPr>
    </w:p>
    <w:p w:rsidR="00AE0CAD" w:rsidRDefault="00AE0CAD">
      <w:pPr>
        <w:widowControl/>
        <w:jc w:val="left"/>
        <w:rPr>
          <w:rFonts w:ascii="ＭＳ ゴシック" w:eastAsia="ＭＳ ゴシック"/>
          <w:sz w:val="24"/>
        </w:rPr>
      </w:pPr>
    </w:p>
    <w:p w:rsidR="00A17248" w:rsidRDefault="00552E88" w:rsidP="00552E88">
      <w:pPr>
        <w:pStyle w:val="ac"/>
        <w:ind w:left="210"/>
      </w:pPr>
      <w:r>
        <w:rPr>
          <w:rFonts w:hint="eastAsia"/>
        </w:rPr>
        <w:t>■</w:t>
      </w:r>
      <w:r w:rsidR="00A17248" w:rsidRPr="00A17248">
        <w:rPr>
          <w:rFonts w:hint="eastAsia"/>
        </w:rPr>
        <w:t>実費徴収に係る補足給付を行う事業</w:t>
      </w:r>
      <w:r w:rsidR="00A17248">
        <w:rPr>
          <w:rFonts w:hint="eastAsia"/>
        </w:rPr>
        <w:t>（新規）</w:t>
      </w:r>
    </w:p>
    <w:p w:rsidR="00A17248" w:rsidRDefault="00A17248" w:rsidP="00552E88">
      <w:pPr>
        <w:pStyle w:val="ac"/>
        <w:ind w:left="210"/>
      </w:pPr>
      <w:r>
        <w:rPr>
          <w:rFonts w:hint="eastAsia"/>
        </w:rPr>
        <w:t>＜事業内容＞</w:t>
      </w:r>
    </w:p>
    <w:p w:rsidR="00A17248" w:rsidRPr="00A17248" w:rsidRDefault="00A17248" w:rsidP="00552E88">
      <w:pPr>
        <w:pStyle w:val="ad"/>
        <w:ind w:left="420" w:firstLine="240"/>
      </w:pPr>
      <w:r w:rsidRPr="00A17248">
        <w:rPr>
          <w:rFonts w:hint="eastAsia"/>
        </w:rPr>
        <w:t>幼稚園や保育所の保育料については、国が定める公定価格を基に、各市町村が条例により利用者負担額を設定することとされていますが、施設によっては、実費徴収などの上乗せ徴収を行う場合があると想定されます。</w:t>
      </w:r>
    </w:p>
    <w:p w:rsidR="00A17248" w:rsidRPr="00A17248" w:rsidRDefault="00A17248" w:rsidP="00552E88">
      <w:pPr>
        <w:pStyle w:val="ad"/>
        <w:ind w:left="420" w:firstLine="240"/>
      </w:pPr>
      <w:r w:rsidRPr="00A17248">
        <w:rPr>
          <w:rFonts w:hint="eastAsia"/>
        </w:rPr>
        <w:t>本事業は、教育・保育施設が上乗せ徴収を行う際、実費負担の部分について低所得者の負担軽減を図るため、公費による補助を行うものです。</w:t>
      </w:r>
    </w:p>
    <w:p w:rsidR="00B13B61" w:rsidRPr="00063304" w:rsidRDefault="00B13B61" w:rsidP="00552E88">
      <w:pPr>
        <w:pStyle w:val="ad"/>
        <w:ind w:left="420" w:firstLine="240"/>
      </w:pPr>
    </w:p>
    <w:p w:rsidR="00B13B61" w:rsidRDefault="00B13B61" w:rsidP="00552E88">
      <w:pPr>
        <w:pStyle w:val="ac"/>
        <w:ind w:left="210"/>
      </w:pPr>
      <w:r>
        <w:rPr>
          <w:rFonts w:hint="eastAsia"/>
        </w:rPr>
        <w:t>＜対象者＞</w:t>
      </w:r>
    </w:p>
    <w:p w:rsidR="00B13B61" w:rsidRPr="00063304" w:rsidRDefault="00607DC0" w:rsidP="00552E88">
      <w:pPr>
        <w:pStyle w:val="ad"/>
        <w:ind w:left="420" w:firstLine="240"/>
      </w:pPr>
      <w:r w:rsidRPr="00607DC0">
        <w:rPr>
          <w:rFonts w:hint="eastAsia"/>
        </w:rPr>
        <w:t>支給認定保護者のうち、当該支給認定保護者の属する世帯の所得の状況その他の事情を勘案して市町村が定める基準に該当する</w:t>
      </w:r>
      <w:r>
        <w:rPr>
          <w:rFonts w:hint="eastAsia"/>
        </w:rPr>
        <w:t>者</w:t>
      </w:r>
    </w:p>
    <w:p w:rsidR="00C87CFA" w:rsidRDefault="00C87CFA" w:rsidP="00552E88">
      <w:pPr>
        <w:pStyle w:val="ad"/>
        <w:ind w:left="420" w:firstLine="240"/>
      </w:pPr>
    </w:p>
    <w:p w:rsidR="00AF51DB" w:rsidRDefault="00AF51DB" w:rsidP="00552E88">
      <w:pPr>
        <w:pStyle w:val="ad"/>
        <w:ind w:left="420" w:firstLine="240"/>
      </w:pPr>
    </w:p>
    <w:p w:rsidR="00AE0CAD" w:rsidRDefault="00AE0CAD" w:rsidP="00552E88">
      <w:pPr>
        <w:pStyle w:val="ad"/>
        <w:ind w:left="420" w:firstLine="240"/>
      </w:pPr>
    </w:p>
    <w:p w:rsidR="00A17248" w:rsidRDefault="00552E88" w:rsidP="00552E88">
      <w:pPr>
        <w:pStyle w:val="ac"/>
        <w:ind w:left="210"/>
      </w:pPr>
      <w:r>
        <w:rPr>
          <w:rFonts w:hint="eastAsia"/>
        </w:rPr>
        <w:t>■</w:t>
      </w:r>
      <w:r w:rsidR="00A17248" w:rsidRPr="00A17248">
        <w:rPr>
          <w:rFonts w:hint="eastAsia"/>
        </w:rPr>
        <w:t>多様な主体の参入促進事業</w:t>
      </w:r>
      <w:r w:rsidR="00A17248">
        <w:rPr>
          <w:rFonts w:hint="eastAsia"/>
        </w:rPr>
        <w:t>（新規）</w:t>
      </w:r>
    </w:p>
    <w:p w:rsidR="00A17248" w:rsidRDefault="00A17248" w:rsidP="00552E88">
      <w:pPr>
        <w:pStyle w:val="ac"/>
        <w:ind w:left="210"/>
      </w:pPr>
      <w:r>
        <w:rPr>
          <w:rFonts w:hint="eastAsia"/>
        </w:rPr>
        <w:t>＜事業内容＞</w:t>
      </w:r>
    </w:p>
    <w:p w:rsidR="00A17248" w:rsidRPr="00A17248" w:rsidRDefault="00A17248" w:rsidP="00552E88">
      <w:pPr>
        <w:pStyle w:val="ad"/>
        <w:ind w:left="420" w:firstLine="240"/>
      </w:pPr>
      <w:r w:rsidRPr="00A17248">
        <w:rPr>
          <w:rFonts w:hint="eastAsia"/>
        </w:rPr>
        <w:t>新たに開設された施設や事業が安定的かつ継続的に事業を運営し、保護者や地域住民との信頼関係を構築していくには、一定の時間が必要であることから、新規施設事業者が円滑に事業を実施できるよう、新規施設等に対する実地支援、相談・助言、小規模保育事業等の連携施設のあっせん等を</w:t>
      </w:r>
      <w:r>
        <w:rPr>
          <w:rFonts w:hint="eastAsia"/>
        </w:rPr>
        <w:t>行う事業です。</w:t>
      </w:r>
    </w:p>
    <w:p w:rsidR="00B13B61" w:rsidRPr="00063304" w:rsidRDefault="00B13B61" w:rsidP="00552E88">
      <w:pPr>
        <w:pStyle w:val="ad"/>
        <w:ind w:left="420" w:firstLine="240"/>
      </w:pPr>
    </w:p>
    <w:p w:rsidR="00B13B61" w:rsidRDefault="00B13B61" w:rsidP="00552E88">
      <w:pPr>
        <w:pStyle w:val="ac"/>
        <w:ind w:left="210"/>
      </w:pPr>
      <w:r>
        <w:rPr>
          <w:rFonts w:hint="eastAsia"/>
        </w:rPr>
        <w:t>＜対象者＞</w:t>
      </w:r>
    </w:p>
    <w:p w:rsidR="00B13B61" w:rsidRPr="00063304" w:rsidRDefault="00223F65" w:rsidP="00552E88">
      <w:pPr>
        <w:pStyle w:val="ad"/>
        <w:ind w:left="420" w:firstLine="240"/>
      </w:pPr>
      <w:r w:rsidRPr="00223F65">
        <w:rPr>
          <w:rFonts w:hint="eastAsia"/>
        </w:rPr>
        <w:t>特定教育・保育施設等</w:t>
      </w:r>
      <w:r>
        <w:rPr>
          <w:rFonts w:hint="eastAsia"/>
        </w:rPr>
        <w:t>に新たに参入する</w:t>
      </w:r>
      <w:r w:rsidRPr="00223F65">
        <w:rPr>
          <w:rFonts w:hint="eastAsia"/>
        </w:rPr>
        <w:t>民間事業者</w:t>
      </w:r>
    </w:p>
    <w:p w:rsidR="00C87CFA" w:rsidRDefault="00C87CFA">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C87CFA" w:rsidRDefault="00C87CFA" w:rsidP="008D76B5">
      <w:pPr>
        <w:pStyle w:val="20"/>
        <w:spacing w:after="180"/>
      </w:pPr>
      <w:bookmarkStart w:id="40" w:name="_Toc408914173"/>
      <w:bookmarkStart w:id="41" w:name="_Toc416170921"/>
      <w:r>
        <w:rPr>
          <w:rFonts w:hint="eastAsia"/>
        </w:rPr>
        <w:lastRenderedPageBreak/>
        <w:t>４．認定こども園の普及のための考え方</w:t>
      </w:r>
      <w:bookmarkEnd w:id="40"/>
      <w:bookmarkEnd w:id="41"/>
    </w:p>
    <w:p w:rsidR="00C87CFA" w:rsidRPr="00C87CFA" w:rsidRDefault="00C87CFA" w:rsidP="00552E88">
      <w:pPr>
        <w:pStyle w:val="2"/>
        <w:ind w:left="210" w:firstLine="240"/>
      </w:pPr>
      <w:r w:rsidRPr="00C87CFA">
        <w:rPr>
          <w:rFonts w:hint="eastAsia"/>
        </w:rPr>
        <w:t>子ども・子育て支援法の趣旨は、すべての子どもが健やかに成長するよう支援するものであって、良質かつ適切なものでなければならないとされています。</w:t>
      </w:r>
    </w:p>
    <w:p w:rsidR="00C87CFA" w:rsidRDefault="00C87CFA" w:rsidP="00552E88">
      <w:pPr>
        <w:pStyle w:val="2"/>
        <w:ind w:left="210" w:firstLine="240"/>
      </w:pPr>
      <w:r>
        <w:rPr>
          <w:rFonts w:hint="eastAsia"/>
        </w:rPr>
        <w:t>これまでの本市の</w:t>
      </w:r>
      <w:r w:rsidRPr="00C87CFA">
        <w:rPr>
          <w:rFonts w:hint="eastAsia"/>
        </w:rPr>
        <w:t>子ども・子育て支援</w:t>
      </w:r>
      <w:r>
        <w:rPr>
          <w:rFonts w:hint="eastAsia"/>
        </w:rPr>
        <w:t>施策において、幼児期の教育・保育を担う幼稚園、保育所の役割は</w:t>
      </w:r>
      <w:r w:rsidRPr="00C87CFA">
        <w:rPr>
          <w:rFonts w:hint="eastAsia"/>
        </w:rPr>
        <w:t>極めて重要</w:t>
      </w:r>
      <w:r>
        <w:rPr>
          <w:rFonts w:hint="eastAsia"/>
        </w:rPr>
        <w:t>であり、今後も</w:t>
      </w:r>
      <w:r w:rsidR="00560B28">
        <w:rPr>
          <w:rFonts w:hint="eastAsia"/>
        </w:rPr>
        <w:t>中心となることは</w:t>
      </w:r>
      <w:r w:rsidRPr="00C87CFA">
        <w:rPr>
          <w:rFonts w:hint="eastAsia"/>
        </w:rPr>
        <w:t>いうまでもありません。</w:t>
      </w:r>
    </w:p>
    <w:p w:rsidR="00560B28" w:rsidRDefault="00560B28" w:rsidP="00552E88">
      <w:pPr>
        <w:pStyle w:val="2"/>
        <w:ind w:left="210" w:firstLine="240"/>
      </w:pPr>
      <w:r>
        <w:rPr>
          <w:rFonts w:hint="eastAsia"/>
        </w:rPr>
        <w:t>認定こども園は、幼稚園と保育所の機能を併せ持つ</w:t>
      </w:r>
      <w:r w:rsidR="00670241">
        <w:rPr>
          <w:rFonts w:hint="eastAsia"/>
        </w:rPr>
        <w:t>機能を持ち</w:t>
      </w:r>
      <w:r w:rsidRPr="00C87CFA">
        <w:rPr>
          <w:rFonts w:hint="eastAsia"/>
        </w:rPr>
        <w:t>、保護者の就労状況</w:t>
      </w:r>
      <w:r w:rsidR="00670241">
        <w:rPr>
          <w:rFonts w:hint="eastAsia"/>
        </w:rPr>
        <w:t>等にかかわらず</w:t>
      </w:r>
      <w:r w:rsidRPr="00C87CFA">
        <w:rPr>
          <w:rFonts w:hint="eastAsia"/>
        </w:rPr>
        <w:t>柔軟に子どもを受け入れられる</w:t>
      </w:r>
      <w:r w:rsidR="00670241">
        <w:rPr>
          <w:rFonts w:hint="eastAsia"/>
        </w:rPr>
        <w:t>施設であるため、国においても政策的な普及を図っていくこととされています。</w:t>
      </w:r>
    </w:p>
    <w:p w:rsidR="00C87CFA" w:rsidRPr="00050BD7" w:rsidRDefault="00C87CFA" w:rsidP="00552E88">
      <w:pPr>
        <w:pStyle w:val="2"/>
        <w:ind w:left="210" w:firstLine="240"/>
      </w:pPr>
      <w:r w:rsidRPr="00050BD7">
        <w:rPr>
          <w:rFonts w:hint="eastAsia"/>
        </w:rPr>
        <w:t>本市では、幼稚園の提供体制は充足されて</w:t>
      </w:r>
      <w:r w:rsidR="00560B28" w:rsidRPr="00050BD7">
        <w:rPr>
          <w:rFonts w:hint="eastAsia"/>
        </w:rPr>
        <w:t>いるものの</w:t>
      </w:r>
      <w:r w:rsidRPr="00050BD7">
        <w:rPr>
          <w:rFonts w:hint="eastAsia"/>
        </w:rPr>
        <w:t>、長期的な視点</w:t>
      </w:r>
      <w:r w:rsidR="00560B28" w:rsidRPr="00050BD7">
        <w:rPr>
          <w:rFonts w:hint="eastAsia"/>
        </w:rPr>
        <w:t>では</w:t>
      </w:r>
      <w:r w:rsidRPr="00050BD7">
        <w:rPr>
          <w:rFonts w:hint="eastAsia"/>
        </w:rPr>
        <w:t>、</w:t>
      </w:r>
      <w:r w:rsidR="00560B28" w:rsidRPr="00050BD7">
        <w:rPr>
          <w:rFonts w:hint="eastAsia"/>
        </w:rPr>
        <w:t>多様化する</w:t>
      </w:r>
      <w:r w:rsidRPr="00050BD7">
        <w:rPr>
          <w:rFonts w:hint="eastAsia"/>
        </w:rPr>
        <w:t>保育ニーズに対応できるよう、認定こども園への移行について検討</w:t>
      </w:r>
      <w:r w:rsidR="00560B28" w:rsidRPr="00050BD7">
        <w:rPr>
          <w:rFonts w:hint="eastAsia"/>
        </w:rPr>
        <w:t>していくことが重要となります。同時に、保育所においても、保護者の潜在的な教育ニーズにも対応できるよう、認定こども園への移行について検討する必要があります。</w:t>
      </w:r>
    </w:p>
    <w:p w:rsidR="00D51941" w:rsidRPr="00050BD7" w:rsidRDefault="00D51941" w:rsidP="00552E88">
      <w:pPr>
        <w:pStyle w:val="2"/>
        <w:ind w:left="210" w:firstLine="240"/>
      </w:pPr>
      <w:r w:rsidRPr="00050BD7">
        <w:rPr>
          <w:rFonts w:hint="eastAsia"/>
        </w:rPr>
        <w:t>今後、質の高い幼児期の学校教育・保育の一体的な提供の推進を図るため、幼稚園教諭、保育士の専門性の向上に向けた研修に関する情報提供を行っていきます。同時に、市民に対して認定こども園の周知を図ることで、幼稚園や私立保育所が新制度に移行しやすい環境づくりに取り組みます。</w:t>
      </w:r>
    </w:p>
    <w:p w:rsidR="00560B28" w:rsidRDefault="00560B28" w:rsidP="00552E88">
      <w:pPr>
        <w:pStyle w:val="2"/>
        <w:ind w:left="210" w:firstLine="240"/>
      </w:pPr>
      <w:r w:rsidRPr="00050BD7">
        <w:rPr>
          <w:rFonts w:hint="eastAsia"/>
        </w:rPr>
        <w:t>以上のことから、本市では、</w:t>
      </w:r>
      <w:r w:rsidR="00D51941" w:rsidRPr="00050BD7">
        <w:rPr>
          <w:rFonts w:hint="eastAsia"/>
        </w:rPr>
        <w:t>計画として認定こども園の施設数の見込みは行いませんが、</w:t>
      </w:r>
      <w:r w:rsidRPr="00050BD7">
        <w:rPr>
          <w:rFonts w:hint="eastAsia"/>
        </w:rPr>
        <w:t>移行を希望する事業者に対して支援を行っていくことで、既存施設からの移行を中心とした認定こども園の適切な普及・促進を図っていきます。</w:t>
      </w:r>
    </w:p>
    <w:p w:rsidR="00D51941" w:rsidRDefault="00D51941" w:rsidP="00552E88">
      <w:pPr>
        <w:pStyle w:val="2"/>
        <w:ind w:left="210" w:firstLine="240"/>
      </w:pPr>
    </w:p>
    <w:p w:rsidR="00D51941" w:rsidRDefault="00D51941" w:rsidP="00552E88">
      <w:pPr>
        <w:pStyle w:val="2"/>
        <w:ind w:left="210" w:firstLine="240"/>
      </w:pPr>
    </w:p>
    <w:p w:rsidR="00AE0CAD" w:rsidRPr="00D51941" w:rsidRDefault="00AE0CAD" w:rsidP="00552E88">
      <w:pPr>
        <w:pStyle w:val="2"/>
        <w:ind w:left="210" w:firstLine="240"/>
      </w:pPr>
    </w:p>
    <w:p w:rsidR="00D51941" w:rsidRPr="00BE5D13" w:rsidRDefault="00D51941" w:rsidP="008D76B5">
      <w:pPr>
        <w:pStyle w:val="20"/>
        <w:spacing w:after="180"/>
      </w:pPr>
      <w:bookmarkStart w:id="42" w:name="_Toc408914174"/>
      <w:bookmarkStart w:id="43" w:name="_Toc416170922"/>
      <w:r w:rsidRPr="00BE5D13">
        <w:rPr>
          <w:rFonts w:hint="eastAsia"/>
        </w:rPr>
        <w:t>５．幼児期の学校教育・保育と小学校との円滑な接続の推進</w:t>
      </w:r>
      <w:bookmarkEnd w:id="42"/>
      <w:bookmarkEnd w:id="43"/>
    </w:p>
    <w:p w:rsidR="00D51941" w:rsidRPr="00D51941" w:rsidRDefault="00D51941" w:rsidP="00552E88">
      <w:pPr>
        <w:pStyle w:val="2"/>
        <w:ind w:left="210" w:firstLine="240"/>
      </w:pPr>
      <w:r w:rsidRPr="00050BD7">
        <w:rPr>
          <w:rFonts w:hint="eastAsia"/>
        </w:rPr>
        <w:t>年長児の段階で幼稚園・保育所、小学校、児童クラブなどの就学前と後の関係者による情報交換を行い、連携を強化することで、就学後の円滑な教育提供体制の構築を図ります。</w:t>
      </w:r>
    </w:p>
    <w:p w:rsidR="00A17248" w:rsidRDefault="00A17248" w:rsidP="00A17248">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8230F7" w:rsidRDefault="008230F7" w:rsidP="008D76B5">
      <w:pPr>
        <w:pStyle w:val="1"/>
        <w:spacing w:after="180"/>
      </w:pPr>
      <w:bookmarkStart w:id="44" w:name="_Toc408914175"/>
      <w:bookmarkStart w:id="45" w:name="_Toc416170923"/>
      <w:r>
        <w:rPr>
          <w:rFonts w:hint="eastAsia"/>
        </w:rPr>
        <w:lastRenderedPageBreak/>
        <w:t xml:space="preserve">第５章　</w:t>
      </w:r>
      <w:r w:rsidR="004578A5">
        <w:rPr>
          <w:rFonts w:hint="eastAsia"/>
        </w:rPr>
        <w:t>施策の展開</w:t>
      </w:r>
      <w:r w:rsidR="004578A5" w:rsidRPr="00AE0CAD">
        <w:rPr>
          <w:rFonts w:hint="eastAsia"/>
          <w:sz w:val="24"/>
        </w:rPr>
        <w:t>（次世代育成支援行動計画）</w:t>
      </w:r>
      <w:bookmarkEnd w:id="44"/>
      <w:bookmarkEnd w:id="45"/>
    </w:p>
    <w:p w:rsidR="00D51941" w:rsidRPr="00187CF5" w:rsidRDefault="00D51941" w:rsidP="00E22E2D">
      <w:pPr>
        <w:pStyle w:val="3"/>
        <w:spacing w:after="180"/>
      </w:pPr>
      <w:bookmarkStart w:id="46" w:name="_Toc408914176"/>
      <w:bookmarkStart w:id="47" w:name="_Toc416170924"/>
      <w:r w:rsidRPr="00187CF5">
        <w:rPr>
          <w:rFonts w:hint="eastAsia"/>
        </w:rPr>
        <w:t>基本目標</w:t>
      </w:r>
      <w:r w:rsidR="00187CF5">
        <w:rPr>
          <w:rFonts w:hint="eastAsia"/>
        </w:rPr>
        <w:t>１</w:t>
      </w:r>
      <w:r w:rsidRPr="00187CF5">
        <w:rPr>
          <w:rFonts w:hint="eastAsia"/>
        </w:rPr>
        <w:t xml:space="preserve">　みんなで子育てを支えあう体制づくり</w:t>
      </w:r>
      <w:bookmarkEnd w:id="46"/>
      <w:bookmarkEnd w:id="47"/>
    </w:p>
    <w:p w:rsidR="00D51941" w:rsidRDefault="00D51941" w:rsidP="00E22E2D">
      <w:pPr>
        <w:pStyle w:val="4"/>
        <w:spacing w:after="180"/>
      </w:pPr>
      <w:r>
        <w:rPr>
          <w:rFonts w:hint="eastAsia"/>
        </w:rPr>
        <w:t>（</w:t>
      </w:r>
      <w:r w:rsidR="00187CF5">
        <w:rPr>
          <w:rFonts w:hint="eastAsia"/>
        </w:rPr>
        <w:t>１</w:t>
      </w:r>
      <w:r>
        <w:rPr>
          <w:rFonts w:hint="eastAsia"/>
        </w:rPr>
        <w:t>）子育て支援のネットワークづくり</w:t>
      </w:r>
    </w:p>
    <w:p w:rsidR="00D51941" w:rsidRDefault="00D51941" w:rsidP="00187CF5">
      <w:pPr>
        <w:pStyle w:val="40"/>
        <w:ind w:left="660" w:hanging="240"/>
      </w:pPr>
      <w:r>
        <w:rPr>
          <w:rFonts w:hint="eastAsia"/>
        </w:rPr>
        <w:t>○市内全ての幼稚園・保育所と小学校、中学校は、菊池市幼・保、小、中連携推進協議会においてさまざまな活動を行っています。引き続き、幼保小中間で連携を強化し、地域住民に会議への参加を要請するなどして、現在の幼・保、小、中連携推進協議会の活動の充実を図ります。</w:t>
      </w:r>
    </w:p>
    <w:p w:rsidR="00D51941" w:rsidRDefault="00D51941" w:rsidP="00187CF5">
      <w:pPr>
        <w:pStyle w:val="40"/>
        <w:ind w:left="660" w:hanging="240"/>
      </w:pPr>
      <w:r>
        <w:rPr>
          <w:rFonts w:hint="eastAsia"/>
        </w:rPr>
        <w:t>○</w:t>
      </w:r>
      <w:r w:rsidR="00DF436B" w:rsidRPr="00DF436B">
        <w:rPr>
          <w:rFonts w:hint="eastAsia"/>
        </w:rPr>
        <w:t>地域子育て支援拠点施設間のネットワークづくりを進め、互いに連携・協力できる体制を整備します。</w:t>
      </w:r>
    </w:p>
    <w:p w:rsidR="00D51941" w:rsidRDefault="00D51941" w:rsidP="00187CF5">
      <w:pPr>
        <w:pStyle w:val="40"/>
        <w:ind w:left="660" w:hanging="240"/>
      </w:pPr>
      <w:r>
        <w:rPr>
          <w:rFonts w:hint="eastAsia"/>
        </w:rPr>
        <w:t>○子育て支援サービス利用者への情報提供など、引き続き、ホームページ公開やパンフレット配布等を通して案内します。</w:t>
      </w:r>
    </w:p>
    <w:p w:rsidR="00D51941" w:rsidRDefault="00D51941" w:rsidP="00187CF5">
      <w:pPr>
        <w:pStyle w:val="40"/>
        <w:ind w:left="660" w:hanging="240"/>
      </w:pPr>
    </w:p>
    <w:p w:rsidR="00D51941" w:rsidRDefault="00D51941" w:rsidP="00187CF5">
      <w:pPr>
        <w:pStyle w:val="af0"/>
        <w:jc w:val="left"/>
      </w:pPr>
      <w:r>
        <w:rPr>
          <w:rFonts w:hint="eastAsia"/>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D51941" w:rsidTr="00680889">
        <w:trPr>
          <w:jc w:val="center"/>
        </w:trPr>
        <w:tc>
          <w:tcPr>
            <w:tcW w:w="2136"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事業名</w:t>
            </w:r>
          </w:p>
        </w:tc>
        <w:tc>
          <w:tcPr>
            <w:tcW w:w="3431"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事業内容</w:t>
            </w:r>
          </w:p>
        </w:tc>
        <w:tc>
          <w:tcPr>
            <w:tcW w:w="3432"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今後の取り組み</w:t>
            </w:r>
          </w:p>
        </w:tc>
      </w:tr>
      <w:tr w:rsidR="00D51941" w:rsidTr="00680889">
        <w:trPr>
          <w:jc w:val="center"/>
        </w:trPr>
        <w:tc>
          <w:tcPr>
            <w:tcW w:w="2136" w:type="dxa"/>
          </w:tcPr>
          <w:p w:rsidR="00D51941" w:rsidRDefault="00DF436B" w:rsidP="007E2337">
            <w:pPr>
              <w:widowControl/>
              <w:jc w:val="left"/>
              <w:rPr>
                <w:rFonts w:ascii="HG丸ｺﾞｼｯｸM-PRO" w:eastAsia="HG丸ｺﾞｼｯｸM-PRO" w:hAnsi="HG丸ｺﾞｼｯｸM-PRO"/>
                <w:sz w:val="24"/>
                <w:szCs w:val="24"/>
              </w:rPr>
            </w:pPr>
            <w:r w:rsidRPr="00DF436B">
              <w:rPr>
                <w:rFonts w:ascii="HG丸ｺﾞｼｯｸM-PRO" w:eastAsia="HG丸ｺﾞｼｯｸM-PRO" w:hAnsi="HG丸ｺﾞｼｯｸM-PRO" w:hint="eastAsia"/>
                <w:sz w:val="24"/>
                <w:szCs w:val="24"/>
              </w:rPr>
              <w:t>幼・保、小、中連携推進協議会</w:t>
            </w:r>
          </w:p>
        </w:tc>
        <w:tc>
          <w:tcPr>
            <w:tcW w:w="3431" w:type="dxa"/>
          </w:tcPr>
          <w:p w:rsidR="00D51941" w:rsidRDefault="00DF436B" w:rsidP="007E2337">
            <w:pPr>
              <w:widowControl/>
              <w:jc w:val="left"/>
              <w:rPr>
                <w:rFonts w:ascii="HG丸ｺﾞｼｯｸM-PRO" w:eastAsia="HG丸ｺﾞｼｯｸM-PRO" w:hAnsi="HG丸ｺﾞｼｯｸM-PRO"/>
                <w:sz w:val="24"/>
                <w:szCs w:val="24"/>
              </w:rPr>
            </w:pPr>
            <w:r w:rsidRPr="00DF436B">
              <w:rPr>
                <w:rFonts w:ascii="HG丸ｺﾞｼｯｸM-PRO" w:eastAsia="HG丸ｺﾞｼｯｸM-PRO" w:hAnsi="HG丸ｺﾞｼｯｸM-PRO" w:hint="eastAsia"/>
                <w:sz w:val="24"/>
                <w:szCs w:val="24"/>
              </w:rPr>
              <w:t>ノーテレビデー、ノーゲームデーの実施など、市内全ての幼保小中で基本的生活習慣の定着に取り組んでいます。</w:t>
            </w:r>
          </w:p>
        </w:tc>
        <w:tc>
          <w:tcPr>
            <w:tcW w:w="3432" w:type="dxa"/>
          </w:tcPr>
          <w:p w:rsidR="00D51941" w:rsidRDefault="00DF436B" w:rsidP="007E2337">
            <w:pPr>
              <w:widowControl/>
              <w:jc w:val="left"/>
              <w:rPr>
                <w:rFonts w:ascii="HG丸ｺﾞｼｯｸM-PRO" w:eastAsia="HG丸ｺﾞｼｯｸM-PRO" w:hAnsi="HG丸ｺﾞｼｯｸM-PRO"/>
                <w:sz w:val="24"/>
                <w:szCs w:val="24"/>
              </w:rPr>
            </w:pPr>
            <w:r w:rsidRPr="00DF436B">
              <w:rPr>
                <w:rFonts w:ascii="HG丸ｺﾞｼｯｸM-PRO" w:eastAsia="HG丸ｺﾞｼｯｸM-PRO" w:hAnsi="HG丸ｺﾞｼｯｸM-PRO" w:hint="eastAsia"/>
                <w:sz w:val="24"/>
                <w:szCs w:val="24"/>
              </w:rPr>
              <w:t>引き続き幼保小中間の連携を強化するとともに、地域の力で子どもを育てる仕組みづくりの充実を図ります。</w:t>
            </w:r>
          </w:p>
        </w:tc>
      </w:tr>
      <w:tr w:rsidR="00D51941" w:rsidTr="00680889">
        <w:trPr>
          <w:jc w:val="center"/>
        </w:trPr>
        <w:tc>
          <w:tcPr>
            <w:tcW w:w="2136" w:type="dxa"/>
          </w:tcPr>
          <w:p w:rsidR="00D51941" w:rsidRDefault="00DF436B" w:rsidP="007E2337">
            <w:pPr>
              <w:widowControl/>
              <w:jc w:val="left"/>
              <w:rPr>
                <w:rFonts w:ascii="HG丸ｺﾞｼｯｸM-PRO" w:eastAsia="HG丸ｺﾞｼｯｸM-PRO" w:hAnsi="HG丸ｺﾞｼｯｸM-PRO"/>
                <w:sz w:val="24"/>
                <w:szCs w:val="24"/>
              </w:rPr>
            </w:pPr>
            <w:r w:rsidRPr="00DF436B">
              <w:rPr>
                <w:rFonts w:ascii="HG丸ｺﾞｼｯｸM-PRO" w:eastAsia="HG丸ｺﾞｼｯｸM-PRO" w:hAnsi="HG丸ｺﾞｼｯｸM-PRO" w:hint="eastAsia"/>
                <w:sz w:val="24"/>
                <w:szCs w:val="24"/>
              </w:rPr>
              <w:t>地域子育て支援拠点事業</w:t>
            </w:r>
          </w:p>
        </w:tc>
        <w:tc>
          <w:tcPr>
            <w:tcW w:w="3431" w:type="dxa"/>
          </w:tcPr>
          <w:p w:rsidR="00D51941" w:rsidRDefault="00DF436B" w:rsidP="007E2337">
            <w:pPr>
              <w:widowControl/>
              <w:jc w:val="left"/>
              <w:rPr>
                <w:rFonts w:ascii="HG丸ｺﾞｼｯｸM-PRO" w:eastAsia="HG丸ｺﾞｼｯｸM-PRO" w:hAnsi="HG丸ｺﾞｼｯｸM-PRO"/>
                <w:sz w:val="24"/>
                <w:szCs w:val="24"/>
              </w:rPr>
            </w:pPr>
            <w:r w:rsidRPr="00DF436B">
              <w:rPr>
                <w:rFonts w:ascii="HG丸ｺﾞｼｯｸM-PRO" w:eastAsia="HG丸ｺﾞｼｯｸM-PRO" w:hAnsi="HG丸ｺﾞｼｯｸM-PRO" w:hint="eastAsia"/>
                <w:sz w:val="24"/>
                <w:szCs w:val="24"/>
              </w:rPr>
              <w:t>公共施設や保育所等の身近な場所で、子育て中の親子の交流・育児相談等を実施し、育児不安等の解消に取り組んでいます。</w:t>
            </w:r>
          </w:p>
        </w:tc>
        <w:tc>
          <w:tcPr>
            <w:tcW w:w="3432" w:type="dxa"/>
          </w:tcPr>
          <w:p w:rsidR="00D51941" w:rsidRDefault="00DF436B" w:rsidP="007E2337">
            <w:pPr>
              <w:widowControl/>
              <w:jc w:val="left"/>
              <w:rPr>
                <w:rFonts w:ascii="HG丸ｺﾞｼｯｸM-PRO" w:eastAsia="HG丸ｺﾞｼｯｸM-PRO" w:hAnsi="HG丸ｺﾞｼｯｸM-PRO"/>
                <w:sz w:val="24"/>
                <w:szCs w:val="24"/>
              </w:rPr>
            </w:pPr>
            <w:r w:rsidRPr="00DF436B">
              <w:rPr>
                <w:rFonts w:ascii="HG丸ｺﾞｼｯｸM-PRO" w:eastAsia="HG丸ｺﾞｼｯｸM-PRO" w:hAnsi="HG丸ｺﾞｼｯｸM-PRO" w:hint="eastAsia"/>
                <w:sz w:val="24"/>
                <w:szCs w:val="24"/>
              </w:rPr>
              <w:t>地域子育て支援拠点施設間のネットワークを強化し、子育て中の親子が利用しやすい環境づくりに努めます。</w:t>
            </w:r>
          </w:p>
        </w:tc>
      </w:tr>
      <w:tr w:rsidR="00D51941" w:rsidTr="00680889">
        <w:trPr>
          <w:jc w:val="center"/>
        </w:trPr>
        <w:tc>
          <w:tcPr>
            <w:tcW w:w="2136" w:type="dxa"/>
          </w:tcPr>
          <w:p w:rsidR="00D51941" w:rsidRDefault="00DF436B" w:rsidP="007E2337">
            <w:pPr>
              <w:widowControl/>
              <w:jc w:val="left"/>
              <w:rPr>
                <w:rFonts w:ascii="HG丸ｺﾞｼｯｸM-PRO" w:eastAsia="HG丸ｺﾞｼｯｸM-PRO" w:hAnsi="HG丸ｺﾞｼｯｸM-PRO"/>
                <w:sz w:val="24"/>
                <w:szCs w:val="24"/>
              </w:rPr>
            </w:pPr>
            <w:r w:rsidRPr="00DF436B">
              <w:rPr>
                <w:rFonts w:ascii="HG丸ｺﾞｼｯｸM-PRO" w:eastAsia="HG丸ｺﾞｼｯｸM-PRO" w:hAnsi="HG丸ｺﾞｼｯｸM-PRO" w:hint="eastAsia"/>
                <w:sz w:val="24"/>
                <w:szCs w:val="24"/>
              </w:rPr>
              <w:t>子育て支援情報の強化</w:t>
            </w:r>
          </w:p>
        </w:tc>
        <w:tc>
          <w:tcPr>
            <w:tcW w:w="3431" w:type="dxa"/>
          </w:tcPr>
          <w:p w:rsidR="00D51941" w:rsidRDefault="00DF436B" w:rsidP="007E2337">
            <w:pPr>
              <w:widowControl/>
              <w:jc w:val="left"/>
              <w:rPr>
                <w:rFonts w:ascii="HG丸ｺﾞｼｯｸM-PRO" w:eastAsia="HG丸ｺﾞｼｯｸM-PRO" w:hAnsi="HG丸ｺﾞｼｯｸM-PRO"/>
                <w:sz w:val="24"/>
                <w:szCs w:val="24"/>
              </w:rPr>
            </w:pPr>
            <w:r w:rsidRPr="00DF436B">
              <w:rPr>
                <w:rFonts w:ascii="HG丸ｺﾞｼｯｸM-PRO" w:eastAsia="HG丸ｺﾞｼｯｸM-PRO" w:hAnsi="HG丸ｺﾞｼｯｸM-PRO" w:hint="eastAsia"/>
                <w:sz w:val="24"/>
                <w:szCs w:val="24"/>
              </w:rPr>
              <w:t>子育て支援に関する情報誌の発行やホームページ・広報紙による情報の発信を行っています。</w:t>
            </w:r>
          </w:p>
        </w:tc>
        <w:tc>
          <w:tcPr>
            <w:tcW w:w="3432" w:type="dxa"/>
          </w:tcPr>
          <w:p w:rsidR="00D51941" w:rsidRDefault="00B24756"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ホームページ・情報誌</w:t>
            </w:r>
            <w:r w:rsidR="00DF436B" w:rsidRPr="00DF436B">
              <w:rPr>
                <w:rFonts w:ascii="HG丸ｺﾞｼｯｸM-PRO" w:eastAsia="HG丸ｺﾞｼｯｸM-PRO" w:hAnsi="HG丸ｺﾞｼｯｸM-PRO" w:hint="eastAsia"/>
                <w:sz w:val="24"/>
                <w:szCs w:val="24"/>
              </w:rPr>
              <w:t>など多様な媒体による子育て支援情報の発信を強化していきます。</w:t>
            </w:r>
          </w:p>
        </w:tc>
      </w:tr>
    </w:tbl>
    <w:p w:rsidR="00D51941" w:rsidRDefault="00D51941" w:rsidP="00E22E2D">
      <w:pPr>
        <w:pStyle w:val="4"/>
        <w:spacing w:after="180"/>
      </w:pPr>
      <w:r>
        <w:br w:type="page"/>
      </w:r>
      <w:r>
        <w:rPr>
          <w:rFonts w:hint="eastAsia"/>
        </w:rPr>
        <w:lastRenderedPageBreak/>
        <w:t>（２）児童の健全育成</w:t>
      </w:r>
    </w:p>
    <w:p w:rsidR="00080CF4" w:rsidRDefault="00D51941" w:rsidP="00187CF5">
      <w:pPr>
        <w:pStyle w:val="40"/>
        <w:ind w:left="660" w:hanging="240"/>
      </w:pPr>
      <w:r>
        <w:rPr>
          <w:rFonts w:hint="eastAsia"/>
        </w:rPr>
        <w:t>○</w:t>
      </w:r>
      <w:r w:rsidR="00080CF4">
        <w:rPr>
          <w:rFonts w:hint="eastAsia"/>
        </w:rPr>
        <w:t>文化・スポーツ活動、自治公民館や地区公民館を利用した子育て支援活動など、学校・公民館等を拠点とした児童健全育成を推進します。</w:t>
      </w:r>
    </w:p>
    <w:p w:rsidR="00080CF4" w:rsidRDefault="00080CF4" w:rsidP="00187CF5">
      <w:pPr>
        <w:pStyle w:val="40"/>
        <w:ind w:left="660" w:hanging="240"/>
      </w:pPr>
      <w:r>
        <w:rPr>
          <w:rFonts w:hint="eastAsia"/>
        </w:rPr>
        <w:t>○地域に暮らす保護者や区長会、老人会等と協力して、ボランティア活動、清掃活動、スポーツ大会等を行い、地域における児童の健全育成活動を推進します。</w:t>
      </w:r>
    </w:p>
    <w:p w:rsidR="00D51941" w:rsidRDefault="00080CF4" w:rsidP="00187CF5">
      <w:pPr>
        <w:pStyle w:val="40"/>
        <w:ind w:left="660" w:hanging="240"/>
      </w:pPr>
      <w:r>
        <w:rPr>
          <w:rFonts w:hint="eastAsia"/>
        </w:rPr>
        <w:t>○子どもが本に親しむ習慣をつくるために、図書館機能を充実、強化し、子どもの読書活動を推進します。</w:t>
      </w:r>
    </w:p>
    <w:p w:rsidR="00D51941" w:rsidRDefault="00D51941" w:rsidP="00187CF5">
      <w:pPr>
        <w:pStyle w:val="40"/>
        <w:ind w:left="660" w:hanging="240"/>
      </w:pPr>
    </w:p>
    <w:p w:rsidR="00D51941" w:rsidRPr="00187CF5" w:rsidRDefault="00D51941" w:rsidP="00D51941">
      <w:pPr>
        <w:widowControl/>
        <w:jc w:val="left"/>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D51941" w:rsidTr="00680889">
        <w:trPr>
          <w:jc w:val="center"/>
        </w:trPr>
        <w:tc>
          <w:tcPr>
            <w:tcW w:w="2136"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事業名</w:t>
            </w:r>
          </w:p>
        </w:tc>
        <w:tc>
          <w:tcPr>
            <w:tcW w:w="3431"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事業内容</w:t>
            </w:r>
          </w:p>
        </w:tc>
        <w:tc>
          <w:tcPr>
            <w:tcW w:w="3432"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今後の取り組み</w:t>
            </w:r>
          </w:p>
        </w:tc>
      </w:tr>
      <w:tr w:rsidR="00D51941" w:rsidTr="00680889">
        <w:trPr>
          <w:jc w:val="center"/>
        </w:trPr>
        <w:tc>
          <w:tcPr>
            <w:tcW w:w="2136" w:type="dxa"/>
          </w:tcPr>
          <w:p w:rsidR="00D51941" w:rsidRDefault="00080CF4" w:rsidP="005019BD">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自治公民館等における子どもの健全育成</w:t>
            </w:r>
          </w:p>
        </w:tc>
        <w:tc>
          <w:tcPr>
            <w:tcW w:w="3431" w:type="dxa"/>
          </w:tcPr>
          <w:p w:rsidR="00D51941" w:rsidRDefault="00080CF4" w:rsidP="00D34C46">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夏祭り・田植え・どんどや等地域住民と交流を深め、地域全体で、子どもの健全育成を行う事業です。</w:t>
            </w:r>
          </w:p>
        </w:tc>
        <w:tc>
          <w:tcPr>
            <w:tcW w:w="3432" w:type="dxa"/>
          </w:tcPr>
          <w:p w:rsidR="00D51941" w:rsidRDefault="00080CF4"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地区ごと、季節ごとに様々な体験活動を支援します。</w:t>
            </w:r>
          </w:p>
        </w:tc>
      </w:tr>
      <w:tr w:rsidR="00D51941" w:rsidTr="00680889">
        <w:trPr>
          <w:jc w:val="center"/>
        </w:trPr>
        <w:tc>
          <w:tcPr>
            <w:tcW w:w="2136" w:type="dxa"/>
          </w:tcPr>
          <w:p w:rsidR="00D51941" w:rsidRDefault="00080CF4" w:rsidP="005019BD">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青少年一日一汗運動</w:t>
            </w:r>
          </w:p>
        </w:tc>
        <w:tc>
          <w:tcPr>
            <w:tcW w:w="3431" w:type="dxa"/>
          </w:tcPr>
          <w:p w:rsidR="00D51941" w:rsidRDefault="00080CF4"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青少年が地域社会の構成員としての自覚を高めるとともに地域コミュニティの促進を図ることを目的として、行政区単位で清掃活動を行う事業です。</w:t>
            </w:r>
          </w:p>
        </w:tc>
        <w:tc>
          <w:tcPr>
            <w:tcW w:w="3432" w:type="dxa"/>
          </w:tcPr>
          <w:p w:rsidR="00D51941" w:rsidRDefault="00080CF4"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趣旨の周知を徹底しながら、事業を継続します。</w:t>
            </w:r>
          </w:p>
        </w:tc>
      </w:tr>
      <w:tr w:rsidR="00080CF4" w:rsidTr="00680889">
        <w:trPr>
          <w:jc w:val="center"/>
        </w:trPr>
        <w:tc>
          <w:tcPr>
            <w:tcW w:w="2136" w:type="dxa"/>
          </w:tcPr>
          <w:p w:rsidR="00080CF4" w:rsidRDefault="00080CF4" w:rsidP="005019BD">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子ども会育成協議会事業</w:t>
            </w:r>
          </w:p>
        </w:tc>
        <w:tc>
          <w:tcPr>
            <w:tcW w:w="3431" w:type="dxa"/>
          </w:tcPr>
          <w:p w:rsidR="00080CF4" w:rsidRDefault="00080CF4"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子ども会会員の健全育成に寄与することを目的とし、競技大会、市子ども会大会等を行う事業です。</w:t>
            </w:r>
          </w:p>
        </w:tc>
        <w:tc>
          <w:tcPr>
            <w:tcW w:w="3432" w:type="dxa"/>
          </w:tcPr>
          <w:p w:rsidR="00080CF4" w:rsidRPr="00DF436B" w:rsidRDefault="00080CF4"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補助金の交付を行うとともに、活動を支援します。</w:t>
            </w:r>
          </w:p>
        </w:tc>
      </w:tr>
    </w:tbl>
    <w:p w:rsidR="00D51941" w:rsidRDefault="00D51941" w:rsidP="00D5194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D51941" w:rsidRPr="00187CF5" w:rsidRDefault="00D51941" w:rsidP="00E22E2D">
      <w:pPr>
        <w:pStyle w:val="3"/>
        <w:spacing w:after="180"/>
      </w:pPr>
      <w:bookmarkStart w:id="48" w:name="_Toc408914177"/>
      <w:bookmarkStart w:id="49" w:name="_Toc416170925"/>
      <w:r w:rsidRPr="00187CF5">
        <w:rPr>
          <w:rFonts w:hint="eastAsia"/>
        </w:rPr>
        <w:lastRenderedPageBreak/>
        <w:t>基本目標２　安心して子どもを産める健康づくり</w:t>
      </w:r>
      <w:bookmarkEnd w:id="48"/>
      <w:bookmarkEnd w:id="49"/>
    </w:p>
    <w:p w:rsidR="00D51941" w:rsidRDefault="00D51941" w:rsidP="00E22E2D">
      <w:pPr>
        <w:pStyle w:val="4"/>
        <w:spacing w:after="180"/>
      </w:pPr>
      <w:r>
        <w:rPr>
          <w:rFonts w:hint="eastAsia"/>
        </w:rPr>
        <w:t>（１）子どもや母親の健康の確保</w:t>
      </w:r>
    </w:p>
    <w:p w:rsidR="00D51941" w:rsidRDefault="00D51941" w:rsidP="00187CF5">
      <w:pPr>
        <w:pStyle w:val="40"/>
        <w:ind w:left="660" w:hanging="240"/>
      </w:pPr>
      <w:r>
        <w:rPr>
          <w:rFonts w:hint="eastAsia"/>
        </w:rPr>
        <w:t>○妊娠健康診断等の健康相談、ハイリスク妊婦訪問等の家庭訪問、育児相談や母親学級等の育児支援を実施し、妊娠から出産、育児まであらゆる面でサポートを行い、安心して子育てができるよう支援します。</w:t>
      </w:r>
    </w:p>
    <w:p w:rsidR="00D51941" w:rsidRDefault="00B24756" w:rsidP="00187CF5">
      <w:pPr>
        <w:pStyle w:val="40"/>
        <w:ind w:left="660" w:hanging="240"/>
      </w:pPr>
      <w:r>
        <w:rPr>
          <w:rFonts w:hint="eastAsia"/>
        </w:rPr>
        <w:t>○子どもの健やかな成長と、疾病、発達障がい</w:t>
      </w:r>
      <w:r w:rsidR="00D51941">
        <w:rPr>
          <w:rFonts w:hint="eastAsia"/>
        </w:rPr>
        <w:t>等の早期発見、早期治療のため乳幼児健診を実施します。</w:t>
      </w:r>
    </w:p>
    <w:p w:rsidR="00D51941" w:rsidRDefault="00B24756" w:rsidP="00187CF5">
      <w:pPr>
        <w:pStyle w:val="40"/>
        <w:ind w:left="660" w:hanging="240"/>
      </w:pPr>
      <w:r>
        <w:rPr>
          <w:rFonts w:hint="eastAsia"/>
        </w:rPr>
        <w:t>○今後も、乳幼児期の事故防止や児童虐待の発生予防のため、乳幼児健</w:t>
      </w:r>
      <w:r w:rsidR="00D51941">
        <w:rPr>
          <w:rFonts w:hint="eastAsia"/>
        </w:rPr>
        <w:t>診時等で事故防止の啓発を行い、家庭内や地域内での見守りを呼びかけます。</w:t>
      </w:r>
    </w:p>
    <w:p w:rsidR="00D51941" w:rsidRDefault="00D51941" w:rsidP="00187CF5">
      <w:pPr>
        <w:pStyle w:val="40"/>
        <w:ind w:left="660" w:hanging="240"/>
      </w:pPr>
    </w:p>
    <w:p w:rsidR="00D51941" w:rsidRPr="00187CF5" w:rsidRDefault="00D51941" w:rsidP="00D51941">
      <w:pPr>
        <w:widowControl/>
        <w:jc w:val="left"/>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D51941" w:rsidRPr="00187CF5" w:rsidTr="00680889">
        <w:trPr>
          <w:jc w:val="center"/>
        </w:trPr>
        <w:tc>
          <w:tcPr>
            <w:tcW w:w="2136"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事業名</w:t>
            </w:r>
          </w:p>
        </w:tc>
        <w:tc>
          <w:tcPr>
            <w:tcW w:w="3431"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事業内容</w:t>
            </w:r>
          </w:p>
        </w:tc>
        <w:tc>
          <w:tcPr>
            <w:tcW w:w="3432"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今後の取り組み</w:t>
            </w:r>
          </w:p>
        </w:tc>
      </w:tr>
      <w:tr w:rsidR="00D51941" w:rsidTr="00680889">
        <w:trPr>
          <w:jc w:val="center"/>
        </w:trPr>
        <w:tc>
          <w:tcPr>
            <w:tcW w:w="2136" w:type="dxa"/>
          </w:tcPr>
          <w:p w:rsidR="00D51941" w:rsidRPr="00562FA2" w:rsidRDefault="00DF436B" w:rsidP="00F63B0C">
            <w:pPr>
              <w:widowControl/>
              <w:rPr>
                <w:rFonts w:ascii="HG丸ｺﾞｼｯｸM-PRO" w:eastAsia="HG丸ｺﾞｼｯｸM-PRO" w:hAnsi="HG丸ｺﾞｼｯｸM-PRO"/>
                <w:sz w:val="24"/>
                <w:szCs w:val="24"/>
              </w:rPr>
            </w:pPr>
            <w:r w:rsidRPr="00562FA2">
              <w:rPr>
                <w:rFonts w:ascii="HG丸ｺﾞｼｯｸM-PRO" w:eastAsia="HG丸ｺﾞｼｯｸM-PRO" w:hAnsi="HG丸ｺﾞｼｯｸM-PRO" w:hint="eastAsia"/>
                <w:sz w:val="24"/>
                <w:szCs w:val="24"/>
              </w:rPr>
              <w:t>妊婦健康診断</w:t>
            </w:r>
          </w:p>
        </w:tc>
        <w:tc>
          <w:tcPr>
            <w:tcW w:w="3431" w:type="dxa"/>
          </w:tcPr>
          <w:p w:rsidR="00D51941" w:rsidRPr="00562FA2" w:rsidRDefault="00562FA2" w:rsidP="007E2337">
            <w:pPr>
              <w:widowControl/>
              <w:jc w:val="left"/>
              <w:rPr>
                <w:rFonts w:ascii="HG丸ｺﾞｼｯｸM-PRO" w:eastAsia="HG丸ｺﾞｼｯｸM-PRO" w:hAnsi="HG丸ｺﾞｼｯｸM-PRO"/>
              </w:rPr>
            </w:pPr>
            <w:r w:rsidRPr="00562FA2">
              <w:rPr>
                <w:rFonts w:ascii="HG丸ｺﾞｼｯｸM-PRO" w:eastAsia="HG丸ｺﾞｼｯｸM-PRO" w:hAnsi="HG丸ｺﾞｼｯｸM-PRO" w:hint="eastAsia"/>
              </w:rPr>
              <w:t>妊娠中の母子の健康が確保されるように、必要に応じて家庭訪問や育児相談に対応しています。</w:t>
            </w:r>
          </w:p>
        </w:tc>
        <w:tc>
          <w:tcPr>
            <w:tcW w:w="3432" w:type="dxa"/>
          </w:tcPr>
          <w:p w:rsidR="00D51941" w:rsidRPr="00562FA2" w:rsidRDefault="00866E15" w:rsidP="007E2337">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ハイリスク妊婦や低出生体重児について、県、産科、</w:t>
            </w:r>
            <w:r w:rsidR="00562FA2" w:rsidRPr="00562FA2">
              <w:rPr>
                <w:rFonts w:ascii="HG丸ｺﾞｼｯｸM-PRO" w:eastAsia="HG丸ｺﾞｼｯｸM-PRO" w:hAnsi="HG丸ｺﾞｼｯｸM-PRO" w:hint="eastAsia"/>
              </w:rPr>
              <w:t>行政との連携で早産予防対策、出生後の成長発達を支援します。</w:t>
            </w:r>
          </w:p>
        </w:tc>
      </w:tr>
      <w:tr w:rsidR="00D51941" w:rsidTr="00680889">
        <w:trPr>
          <w:jc w:val="center"/>
        </w:trPr>
        <w:tc>
          <w:tcPr>
            <w:tcW w:w="2136" w:type="dxa"/>
          </w:tcPr>
          <w:p w:rsidR="00D51941" w:rsidRPr="00562FA2" w:rsidRDefault="00DF436B" w:rsidP="00F63B0C">
            <w:pPr>
              <w:widowControl/>
              <w:rPr>
                <w:rFonts w:ascii="HG丸ｺﾞｼｯｸM-PRO" w:eastAsia="HG丸ｺﾞｼｯｸM-PRO" w:hAnsi="HG丸ｺﾞｼｯｸM-PRO"/>
                <w:sz w:val="24"/>
                <w:szCs w:val="24"/>
              </w:rPr>
            </w:pPr>
            <w:r w:rsidRPr="00562FA2">
              <w:rPr>
                <w:rFonts w:ascii="HG丸ｺﾞｼｯｸM-PRO" w:eastAsia="HG丸ｺﾞｼｯｸM-PRO" w:hAnsi="HG丸ｺﾞｼｯｸM-PRO" w:hint="eastAsia"/>
                <w:sz w:val="24"/>
                <w:szCs w:val="24"/>
              </w:rPr>
              <w:t>健康診査</w:t>
            </w:r>
          </w:p>
        </w:tc>
        <w:tc>
          <w:tcPr>
            <w:tcW w:w="3431" w:type="dxa"/>
          </w:tcPr>
          <w:p w:rsidR="00D51941" w:rsidRPr="00562FA2" w:rsidRDefault="00562FA2" w:rsidP="007E2337">
            <w:pPr>
              <w:rPr>
                <w:rFonts w:ascii="HG丸ｺﾞｼｯｸM-PRO" w:eastAsia="HG丸ｺﾞｼｯｸM-PRO" w:hAnsi="HG丸ｺﾞｼｯｸM-PRO"/>
              </w:rPr>
            </w:pPr>
            <w:r w:rsidRPr="00562FA2">
              <w:rPr>
                <w:rFonts w:ascii="HG丸ｺﾞｼｯｸM-PRO" w:eastAsia="HG丸ｺﾞｼｯｸM-PRO" w:hAnsi="HG丸ｺﾞｼｯｸM-PRO" w:hint="eastAsia"/>
              </w:rPr>
              <w:t>3・4ヶ月健診、6・7ヶ月健診、1歳6ヶ月健診、3歳児健診を実施しています。</w:t>
            </w:r>
          </w:p>
        </w:tc>
        <w:tc>
          <w:tcPr>
            <w:tcW w:w="3432" w:type="dxa"/>
          </w:tcPr>
          <w:p w:rsidR="00562FA2" w:rsidRPr="00562FA2" w:rsidRDefault="00562FA2" w:rsidP="00562FA2">
            <w:pPr>
              <w:widowControl/>
              <w:jc w:val="left"/>
              <w:rPr>
                <w:rFonts w:ascii="HG丸ｺﾞｼｯｸM-PRO" w:eastAsia="HG丸ｺﾞｼｯｸM-PRO" w:hAnsi="HG丸ｺﾞｼｯｸM-PRO"/>
              </w:rPr>
            </w:pPr>
            <w:r w:rsidRPr="00562FA2">
              <w:rPr>
                <w:rFonts w:ascii="HG丸ｺﾞｼｯｸM-PRO" w:eastAsia="HG丸ｺﾞｼｯｸM-PRO" w:hAnsi="HG丸ｺﾞｼｯｸM-PRO" w:hint="eastAsia"/>
              </w:rPr>
              <w:t>全員の受診を目指し、内容の充実を図ります。</w:t>
            </w:r>
          </w:p>
          <w:p w:rsidR="00D51941" w:rsidRPr="00562FA2" w:rsidRDefault="00562FA2" w:rsidP="00562FA2">
            <w:pPr>
              <w:widowControl/>
              <w:jc w:val="left"/>
              <w:rPr>
                <w:rFonts w:ascii="HG丸ｺﾞｼｯｸM-PRO" w:eastAsia="HG丸ｺﾞｼｯｸM-PRO" w:hAnsi="HG丸ｺﾞｼｯｸM-PRO"/>
              </w:rPr>
            </w:pPr>
            <w:r w:rsidRPr="00562FA2">
              <w:rPr>
                <w:rFonts w:ascii="HG丸ｺﾞｼｯｸM-PRO" w:eastAsia="HG丸ｺﾞｼｯｸM-PRO" w:hAnsi="HG丸ｺﾞｼｯｸM-PRO" w:hint="eastAsia"/>
              </w:rPr>
              <w:t>特に、発達障がい等の早期発見、早期療育のため、関係機関との連携を図ります。</w:t>
            </w:r>
          </w:p>
        </w:tc>
      </w:tr>
      <w:tr w:rsidR="00D51941" w:rsidTr="00680889">
        <w:trPr>
          <w:jc w:val="center"/>
        </w:trPr>
        <w:tc>
          <w:tcPr>
            <w:tcW w:w="2136" w:type="dxa"/>
          </w:tcPr>
          <w:p w:rsidR="00D51941" w:rsidRPr="00562FA2" w:rsidRDefault="00DF436B" w:rsidP="00F63B0C">
            <w:pPr>
              <w:widowControl/>
              <w:rPr>
                <w:rFonts w:ascii="HG丸ｺﾞｼｯｸM-PRO" w:eastAsia="HG丸ｺﾞｼｯｸM-PRO" w:hAnsi="HG丸ｺﾞｼｯｸM-PRO"/>
                <w:sz w:val="24"/>
                <w:szCs w:val="24"/>
              </w:rPr>
            </w:pPr>
            <w:r w:rsidRPr="00562FA2">
              <w:rPr>
                <w:rFonts w:ascii="HG丸ｺﾞｼｯｸM-PRO" w:eastAsia="HG丸ｺﾞｼｯｸM-PRO" w:hAnsi="HG丸ｺﾞｼｯｸM-PRO" w:hint="eastAsia"/>
                <w:sz w:val="24"/>
                <w:szCs w:val="24"/>
              </w:rPr>
              <w:t>育児教室・育児相談</w:t>
            </w:r>
          </w:p>
        </w:tc>
        <w:tc>
          <w:tcPr>
            <w:tcW w:w="3431" w:type="dxa"/>
          </w:tcPr>
          <w:p w:rsidR="00D51941" w:rsidRPr="00562FA2" w:rsidRDefault="00562FA2" w:rsidP="007E2337">
            <w:pPr>
              <w:rPr>
                <w:rFonts w:ascii="HG丸ｺﾞｼｯｸM-PRO" w:eastAsia="HG丸ｺﾞｼｯｸM-PRO" w:hAnsi="HG丸ｺﾞｼｯｸM-PRO"/>
              </w:rPr>
            </w:pPr>
            <w:r w:rsidRPr="00562FA2">
              <w:rPr>
                <w:rFonts w:ascii="HG丸ｺﾞｼｯｸM-PRO" w:eastAsia="HG丸ｺﾞｼｯｸM-PRO" w:hAnsi="HG丸ｺﾞｼｯｸM-PRO" w:hint="eastAsia"/>
              </w:rPr>
              <w:t>保健師によるアットホームマタニティ（母親学級）、1歳児の育児教室、定期の育児相談を実施しています。</w:t>
            </w:r>
          </w:p>
        </w:tc>
        <w:tc>
          <w:tcPr>
            <w:tcW w:w="3432" w:type="dxa"/>
          </w:tcPr>
          <w:p w:rsidR="00D51941" w:rsidRPr="00562FA2" w:rsidRDefault="00562FA2" w:rsidP="007E2337">
            <w:pPr>
              <w:widowControl/>
              <w:jc w:val="left"/>
              <w:rPr>
                <w:rFonts w:ascii="HG丸ｺﾞｼｯｸM-PRO" w:eastAsia="HG丸ｺﾞｼｯｸM-PRO" w:hAnsi="HG丸ｺﾞｼｯｸM-PRO"/>
              </w:rPr>
            </w:pPr>
            <w:r w:rsidRPr="00562FA2">
              <w:rPr>
                <w:rFonts w:ascii="HG丸ｺﾞｼｯｸM-PRO" w:eastAsia="HG丸ｺﾞｼｯｸM-PRO" w:hAnsi="HG丸ｺﾞｼｯｸM-PRO" w:hint="eastAsia"/>
              </w:rPr>
              <w:t>相談指導を充実し、保護者同士の交流の場としても利用できるような取り組みを進めます。</w:t>
            </w:r>
          </w:p>
        </w:tc>
      </w:tr>
      <w:tr w:rsidR="00D51941" w:rsidTr="00680889">
        <w:trPr>
          <w:jc w:val="center"/>
        </w:trPr>
        <w:tc>
          <w:tcPr>
            <w:tcW w:w="2136" w:type="dxa"/>
          </w:tcPr>
          <w:p w:rsidR="00D51941" w:rsidRPr="00562FA2" w:rsidRDefault="00DF436B" w:rsidP="00F63B0C">
            <w:pPr>
              <w:widowControl/>
              <w:rPr>
                <w:rFonts w:ascii="HG丸ｺﾞｼｯｸM-PRO" w:eastAsia="HG丸ｺﾞｼｯｸM-PRO" w:hAnsi="HG丸ｺﾞｼｯｸM-PRO"/>
                <w:sz w:val="24"/>
                <w:szCs w:val="24"/>
              </w:rPr>
            </w:pPr>
            <w:r w:rsidRPr="00562FA2">
              <w:rPr>
                <w:rFonts w:ascii="HG丸ｺﾞｼｯｸM-PRO" w:eastAsia="HG丸ｺﾞｼｯｸM-PRO" w:hAnsi="HG丸ｺﾞｼｯｸM-PRO" w:hint="eastAsia"/>
                <w:sz w:val="24"/>
                <w:szCs w:val="24"/>
              </w:rPr>
              <w:t>歯科健診</w:t>
            </w:r>
          </w:p>
        </w:tc>
        <w:tc>
          <w:tcPr>
            <w:tcW w:w="3431" w:type="dxa"/>
          </w:tcPr>
          <w:p w:rsidR="00D51941" w:rsidRPr="00562FA2" w:rsidRDefault="00562FA2" w:rsidP="007E2337">
            <w:pPr>
              <w:rPr>
                <w:rFonts w:ascii="HG丸ｺﾞｼｯｸM-PRO" w:eastAsia="HG丸ｺﾞｼｯｸM-PRO" w:hAnsi="HG丸ｺﾞｼｯｸM-PRO"/>
              </w:rPr>
            </w:pPr>
            <w:r w:rsidRPr="00562FA2">
              <w:rPr>
                <w:rFonts w:ascii="HG丸ｺﾞｼｯｸM-PRO" w:eastAsia="HG丸ｺﾞｼｯｸM-PRO" w:hAnsi="HG丸ｺﾞｼｯｸM-PRO" w:hint="eastAsia"/>
              </w:rPr>
              <w:t>2歳、2歳6ヶ月時に歯科健診を行っています。</w:t>
            </w:r>
          </w:p>
        </w:tc>
        <w:tc>
          <w:tcPr>
            <w:tcW w:w="3432" w:type="dxa"/>
          </w:tcPr>
          <w:p w:rsidR="00D51941" w:rsidRPr="00562FA2" w:rsidRDefault="00562FA2" w:rsidP="007E2337">
            <w:pPr>
              <w:widowControl/>
              <w:jc w:val="left"/>
              <w:rPr>
                <w:rFonts w:ascii="HG丸ｺﾞｼｯｸM-PRO" w:eastAsia="HG丸ｺﾞｼｯｸM-PRO" w:hAnsi="HG丸ｺﾞｼｯｸM-PRO"/>
              </w:rPr>
            </w:pPr>
            <w:r w:rsidRPr="00562FA2">
              <w:rPr>
                <w:rFonts w:ascii="HG丸ｺﾞｼｯｸM-PRO" w:eastAsia="HG丸ｺﾞｼｯｸM-PRO" w:hAnsi="HG丸ｺﾞｼｯｸM-PRO" w:hint="eastAsia"/>
              </w:rPr>
              <w:t>健診内容の充実を図ります。</w:t>
            </w:r>
          </w:p>
        </w:tc>
      </w:tr>
      <w:tr w:rsidR="00D51941" w:rsidTr="00680889">
        <w:trPr>
          <w:jc w:val="center"/>
        </w:trPr>
        <w:tc>
          <w:tcPr>
            <w:tcW w:w="2136" w:type="dxa"/>
          </w:tcPr>
          <w:p w:rsidR="00D51941" w:rsidRPr="00562FA2" w:rsidRDefault="00DF436B" w:rsidP="00F63B0C">
            <w:pPr>
              <w:widowControl/>
              <w:rPr>
                <w:rFonts w:ascii="HG丸ｺﾞｼｯｸM-PRO" w:eastAsia="HG丸ｺﾞｼｯｸM-PRO" w:hAnsi="HG丸ｺﾞｼｯｸM-PRO"/>
                <w:sz w:val="24"/>
                <w:szCs w:val="24"/>
              </w:rPr>
            </w:pPr>
            <w:r w:rsidRPr="00562FA2">
              <w:rPr>
                <w:rFonts w:ascii="HG丸ｺﾞｼｯｸM-PRO" w:eastAsia="HG丸ｺﾞｼｯｸM-PRO" w:hAnsi="HG丸ｺﾞｼｯｸM-PRO" w:hint="eastAsia"/>
                <w:sz w:val="24"/>
                <w:szCs w:val="24"/>
              </w:rPr>
              <w:t>フッ化物洗口</w:t>
            </w:r>
          </w:p>
        </w:tc>
        <w:tc>
          <w:tcPr>
            <w:tcW w:w="3431" w:type="dxa"/>
          </w:tcPr>
          <w:p w:rsidR="00562FA2" w:rsidRPr="00562FA2" w:rsidRDefault="00562FA2" w:rsidP="00562FA2">
            <w:pPr>
              <w:widowControl/>
              <w:jc w:val="left"/>
              <w:rPr>
                <w:rFonts w:ascii="HG丸ｺﾞｼｯｸM-PRO" w:eastAsia="HG丸ｺﾞｼｯｸM-PRO" w:hAnsi="HG丸ｺﾞｼｯｸM-PRO"/>
              </w:rPr>
            </w:pPr>
            <w:r w:rsidRPr="00562FA2">
              <w:rPr>
                <w:rFonts w:ascii="HG丸ｺﾞｼｯｸM-PRO" w:eastAsia="HG丸ｺﾞｼｯｸM-PRO" w:hAnsi="HG丸ｺﾞｼｯｸM-PRO" w:hint="eastAsia"/>
              </w:rPr>
              <w:t>保育所・幼稚園で3歳以上の園児にフッ化物洗口を行っています。</w:t>
            </w:r>
          </w:p>
          <w:p w:rsidR="00D51941" w:rsidRPr="00562FA2" w:rsidRDefault="00562FA2" w:rsidP="00562FA2">
            <w:pPr>
              <w:widowControl/>
              <w:jc w:val="left"/>
              <w:rPr>
                <w:rFonts w:ascii="HG丸ｺﾞｼｯｸM-PRO" w:eastAsia="HG丸ｺﾞｼｯｸM-PRO" w:hAnsi="HG丸ｺﾞｼｯｸM-PRO"/>
              </w:rPr>
            </w:pPr>
            <w:r w:rsidRPr="00562FA2">
              <w:rPr>
                <w:rFonts w:ascii="HG丸ｺﾞｼｯｸM-PRO" w:eastAsia="HG丸ｺﾞｼｯｸM-PRO" w:hAnsi="HG丸ｺﾞｼｯｸM-PRO" w:hint="eastAsia"/>
              </w:rPr>
              <w:t>保育所等で、歯科衛生士や保健師が歯科健康教室を実施しています。</w:t>
            </w:r>
          </w:p>
        </w:tc>
        <w:tc>
          <w:tcPr>
            <w:tcW w:w="3432" w:type="dxa"/>
          </w:tcPr>
          <w:p w:rsidR="00D51941" w:rsidRPr="00562FA2" w:rsidRDefault="00562FA2" w:rsidP="007E2337">
            <w:pPr>
              <w:widowControl/>
              <w:jc w:val="left"/>
              <w:rPr>
                <w:rFonts w:ascii="HG丸ｺﾞｼｯｸM-PRO" w:eastAsia="HG丸ｺﾞｼｯｸM-PRO" w:hAnsi="HG丸ｺﾞｼｯｸM-PRO"/>
              </w:rPr>
            </w:pPr>
            <w:r w:rsidRPr="00562FA2">
              <w:rPr>
                <w:rFonts w:ascii="HG丸ｺﾞｼｯｸM-PRO" w:eastAsia="HG丸ｺﾞｼｯｸM-PRO" w:hAnsi="HG丸ｺﾞｼｯｸM-PRO" w:hint="eastAsia"/>
              </w:rPr>
              <w:t>フッ化物洗口、歯科健康教室を今後も継続して実施していきます。</w:t>
            </w:r>
          </w:p>
        </w:tc>
      </w:tr>
      <w:tr w:rsidR="00D51941" w:rsidTr="00680889">
        <w:trPr>
          <w:jc w:val="center"/>
        </w:trPr>
        <w:tc>
          <w:tcPr>
            <w:tcW w:w="2136" w:type="dxa"/>
          </w:tcPr>
          <w:p w:rsidR="00D51941" w:rsidRPr="00562FA2" w:rsidRDefault="00DF436B" w:rsidP="00F63B0C">
            <w:pPr>
              <w:widowControl/>
              <w:rPr>
                <w:rFonts w:ascii="HG丸ｺﾞｼｯｸM-PRO" w:eastAsia="HG丸ｺﾞｼｯｸM-PRO" w:hAnsi="HG丸ｺﾞｼｯｸM-PRO"/>
                <w:sz w:val="24"/>
                <w:szCs w:val="24"/>
              </w:rPr>
            </w:pPr>
            <w:r w:rsidRPr="00562FA2">
              <w:rPr>
                <w:rFonts w:ascii="HG丸ｺﾞｼｯｸM-PRO" w:eastAsia="HG丸ｺﾞｼｯｸM-PRO" w:hAnsi="HG丸ｺﾞｼｯｸM-PRO" w:hint="eastAsia"/>
                <w:sz w:val="24"/>
                <w:szCs w:val="24"/>
              </w:rPr>
              <w:t>こども医療費助成事業</w:t>
            </w:r>
          </w:p>
        </w:tc>
        <w:tc>
          <w:tcPr>
            <w:tcW w:w="3431" w:type="dxa"/>
          </w:tcPr>
          <w:p w:rsidR="00D51941" w:rsidRPr="00562FA2" w:rsidRDefault="00562FA2" w:rsidP="007E2337">
            <w:pPr>
              <w:widowControl/>
              <w:jc w:val="left"/>
              <w:rPr>
                <w:rFonts w:ascii="HG丸ｺﾞｼｯｸM-PRO" w:eastAsia="HG丸ｺﾞｼｯｸM-PRO" w:hAnsi="HG丸ｺﾞｼｯｸM-PRO"/>
              </w:rPr>
            </w:pPr>
            <w:r w:rsidRPr="00562FA2">
              <w:rPr>
                <w:rFonts w:ascii="HG丸ｺﾞｼｯｸM-PRO" w:eastAsia="HG丸ｺﾞｼｯｸM-PRO" w:hAnsi="HG丸ｺﾞｼｯｸM-PRO" w:hint="eastAsia"/>
              </w:rPr>
              <w:t>小学校6年生の子どもまでは医療費の全額、中学校1年～3年生までは1,000円（外来）を自己負担とし、差額を助成しています。</w:t>
            </w:r>
          </w:p>
        </w:tc>
        <w:tc>
          <w:tcPr>
            <w:tcW w:w="3432" w:type="dxa"/>
          </w:tcPr>
          <w:p w:rsidR="00D51941" w:rsidRPr="00562FA2" w:rsidRDefault="00562FA2" w:rsidP="007E2337">
            <w:pPr>
              <w:widowControl/>
              <w:jc w:val="left"/>
              <w:rPr>
                <w:rFonts w:ascii="HG丸ｺﾞｼｯｸM-PRO" w:eastAsia="HG丸ｺﾞｼｯｸM-PRO" w:hAnsi="HG丸ｺﾞｼｯｸM-PRO"/>
              </w:rPr>
            </w:pPr>
            <w:r w:rsidRPr="00562FA2">
              <w:rPr>
                <w:rFonts w:ascii="HG丸ｺﾞｼｯｸM-PRO" w:eastAsia="HG丸ｺﾞｼｯｸM-PRO" w:hAnsi="HG丸ｺﾞｼｯｸM-PRO" w:hint="eastAsia"/>
              </w:rPr>
              <w:t>こども医療費助成により、子どもの病気の早期治療、子育て支援の充実に努めます。</w:t>
            </w:r>
          </w:p>
        </w:tc>
      </w:tr>
    </w:tbl>
    <w:p w:rsidR="00D51941" w:rsidRDefault="00D51941" w:rsidP="00E22E2D">
      <w:pPr>
        <w:pStyle w:val="4"/>
        <w:spacing w:after="180"/>
      </w:pPr>
      <w:r>
        <w:rPr>
          <w:rFonts w:hint="eastAsia"/>
        </w:rPr>
        <w:lastRenderedPageBreak/>
        <w:t>（２）食育の推進</w:t>
      </w:r>
    </w:p>
    <w:p w:rsidR="00D51941" w:rsidRDefault="00D51941" w:rsidP="00187CF5">
      <w:pPr>
        <w:pStyle w:val="40"/>
        <w:ind w:left="660" w:hanging="240"/>
      </w:pPr>
      <w:r>
        <w:rPr>
          <w:rFonts w:hint="eastAsia"/>
        </w:rPr>
        <w:t>○朝食をとらない子どもや独りで食事をとる「孤食」の子どもの増加により、乱れた食生活や食習慣が身につくおそれがあります。母親学級や乳幼児健診、育児相談、地域子育て支援センター等において啓発を行い、正しい食生活の普及活動を継続して実施します。</w:t>
      </w:r>
    </w:p>
    <w:p w:rsidR="00D51941" w:rsidRDefault="00D51941" w:rsidP="00187CF5">
      <w:pPr>
        <w:pStyle w:val="40"/>
        <w:ind w:left="660" w:hanging="240"/>
      </w:pPr>
      <w:r>
        <w:rPr>
          <w:rFonts w:hint="eastAsia"/>
        </w:rPr>
        <w:t>○保育所・幼稚園、小、中学校では、給食に地元農産物を利用し、農業体験や郷土料理の伝承などを通して食育の取り組みを推進します。</w:t>
      </w:r>
    </w:p>
    <w:p w:rsidR="00D51941" w:rsidRDefault="00D51941" w:rsidP="00187CF5">
      <w:pPr>
        <w:pStyle w:val="40"/>
        <w:ind w:left="660" w:hanging="240"/>
      </w:pPr>
    </w:p>
    <w:p w:rsidR="00D51941" w:rsidRPr="00187CF5" w:rsidRDefault="00D51941" w:rsidP="00D51941">
      <w:pPr>
        <w:widowControl/>
        <w:jc w:val="left"/>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562FA2" w:rsidRPr="00187CF5" w:rsidTr="00680889">
        <w:trPr>
          <w:jc w:val="center"/>
        </w:trPr>
        <w:tc>
          <w:tcPr>
            <w:tcW w:w="2136" w:type="dxa"/>
          </w:tcPr>
          <w:p w:rsidR="00562FA2" w:rsidRPr="00187CF5" w:rsidRDefault="00562FA2" w:rsidP="00187CF5">
            <w:pPr>
              <w:jc w:val="center"/>
              <w:rPr>
                <w:rFonts w:ascii="ＭＳ ゴシック" w:eastAsia="ＭＳ ゴシック" w:hAnsi="ＭＳ ゴシック"/>
                <w:sz w:val="24"/>
              </w:rPr>
            </w:pPr>
            <w:r w:rsidRPr="00187CF5">
              <w:rPr>
                <w:rFonts w:ascii="ＭＳ ゴシック" w:eastAsia="ＭＳ ゴシック" w:hAnsi="ＭＳ ゴシック" w:hint="eastAsia"/>
                <w:sz w:val="24"/>
              </w:rPr>
              <w:t>事業名</w:t>
            </w:r>
          </w:p>
        </w:tc>
        <w:tc>
          <w:tcPr>
            <w:tcW w:w="3431" w:type="dxa"/>
          </w:tcPr>
          <w:p w:rsidR="00562FA2" w:rsidRPr="00187CF5" w:rsidRDefault="00562FA2" w:rsidP="00187CF5">
            <w:pPr>
              <w:jc w:val="center"/>
              <w:rPr>
                <w:rFonts w:ascii="ＭＳ ゴシック" w:eastAsia="ＭＳ ゴシック" w:hAnsi="ＭＳ ゴシック"/>
                <w:sz w:val="24"/>
              </w:rPr>
            </w:pPr>
            <w:r w:rsidRPr="00187CF5">
              <w:rPr>
                <w:rFonts w:ascii="ＭＳ ゴシック" w:eastAsia="ＭＳ ゴシック" w:hAnsi="ＭＳ ゴシック" w:hint="eastAsia"/>
                <w:sz w:val="24"/>
              </w:rPr>
              <w:t>事業内容</w:t>
            </w:r>
          </w:p>
        </w:tc>
        <w:tc>
          <w:tcPr>
            <w:tcW w:w="3432" w:type="dxa"/>
          </w:tcPr>
          <w:p w:rsidR="00562FA2" w:rsidRPr="00187CF5" w:rsidRDefault="00562FA2" w:rsidP="00187CF5">
            <w:pPr>
              <w:jc w:val="center"/>
              <w:rPr>
                <w:rFonts w:ascii="ＭＳ ゴシック" w:eastAsia="ＭＳ ゴシック" w:hAnsi="ＭＳ ゴシック"/>
                <w:sz w:val="24"/>
              </w:rPr>
            </w:pPr>
            <w:r w:rsidRPr="00187CF5">
              <w:rPr>
                <w:rFonts w:ascii="ＭＳ ゴシック" w:eastAsia="ＭＳ ゴシック" w:hAnsi="ＭＳ ゴシック" w:hint="eastAsia"/>
                <w:sz w:val="24"/>
              </w:rPr>
              <w:t>今後の取り組み</w:t>
            </w:r>
          </w:p>
        </w:tc>
      </w:tr>
      <w:tr w:rsidR="00562FA2" w:rsidRPr="00562FA2" w:rsidTr="00680889">
        <w:trPr>
          <w:jc w:val="center"/>
        </w:trPr>
        <w:tc>
          <w:tcPr>
            <w:tcW w:w="2136" w:type="dxa"/>
          </w:tcPr>
          <w:p w:rsidR="00562FA2" w:rsidRPr="00562FA2" w:rsidRDefault="00562FA2" w:rsidP="00562FA2">
            <w:pPr>
              <w:rPr>
                <w:rFonts w:ascii="HG丸ｺﾞｼｯｸM-PRO" w:eastAsia="HG丸ｺﾞｼｯｸM-PRO" w:hAnsi="HG丸ｺﾞｼｯｸM-PRO"/>
                <w:sz w:val="24"/>
              </w:rPr>
            </w:pPr>
            <w:r w:rsidRPr="00562FA2">
              <w:rPr>
                <w:rFonts w:ascii="HG丸ｺﾞｼｯｸM-PRO" w:eastAsia="HG丸ｺﾞｼｯｸM-PRO" w:hAnsi="HG丸ｺﾞｼｯｸM-PRO" w:hint="eastAsia"/>
                <w:sz w:val="24"/>
              </w:rPr>
              <w:t>乳幼児健診・育児相談</w:t>
            </w:r>
          </w:p>
        </w:tc>
        <w:tc>
          <w:tcPr>
            <w:tcW w:w="3431" w:type="dxa"/>
          </w:tcPr>
          <w:p w:rsidR="00562FA2" w:rsidRPr="00562FA2" w:rsidRDefault="00562FA2" w:rsidP="00562FA2">
            <w:pPr>
              <w:rPr>
                <w:rFonts w:ascii="HG丸ｺﾞｼｯｸM-PRO" w:eastAsia="HG丸ｺﾞｼｯｸM-PRO" w:hAnsi="HG丸ｺﾞｼｯｸM-PRO"/>
                <w:sz w:val="24"/>
              </w:rPr>
            </w:pPr>
            <w:r w:rsidRPr="00562FA2">
              <w:rPr>
                <w:rFonts w:ascii="HG丸ｺﾞｼｯｸM-PRO" w:eastAsia="HG丸ｺﾞｼｯｸM-PRO" w:hAnsi="HG丸ｺﾞｼｯｸM-PRO" w:hint="eastAsia"/>
                <w:sz w:val="24"/>
              </w:rPr>
              <w:t>育児に関する悩みや相談、食事に関する相談などを実施しています。</w:t>
            </w:r>
          </w:p>
        </w:tc>
        <w:tc>
          <w:tcPr>
            <w:tcW w:w="3432" w:type="dxa"/>
          </w:tcPr>
          <w:p w:rsidR="00562FA2" w:rsidRPr="00562FA2" w:rsidRDefault="00562FA2" w:rsidP="00562FA2">
            <w:pPr>
              <w:rPr>
                <w:rFonts w:ascii="HG丸ｺﾞｼｯｸM-PRO" w:eastAsia="HG丸ｺﾞｼｯｸM-PRO" w:hAnsi="HG丸ｺﾞｼｯｸM-PRO"/>
                <w:sz w:val="24"/>
              </w:rPr>
            </w:pPr>
            <w:r w:rsidRPr="00562FA2">
              <w:rPr>
                <w:rFonts w:ascii="HG丸ｺﾞｼｯｸM-PRO" w:eastAsia="HG丸ｺﾞｼｯｸM-PRO" w:hAnsi="HG丸ｺﾞｼｯｸM-PRO" w:hint="eastAsia"/>
                <w:sz w:val="24"/>
              </w:rPr>
              <w:t>正しい食生活の指導や食育の啓発活動を継続して取り組んでいきます。</w:t>
            </w:r>
          </w:p>
        </w:tc>
      </w:tr>
      <w:tr w:rsidR="00562FA2" w:rsidRPr="00562FA2" w:rsidTr="00680889">
        <w:trPr>
          <w:jc w:val="center"/>
        </w:trPr>
        <w:tc>
          <w:tcPr>
            <w:tcW w:w="2136" w:type="dxa"/>
          </w:tcPr>
          <w:p w:rsidR="00562FA2" w:rsidRPr="00562FA2" w:rsidRDefault="00562FA2" w:rsidP="00562FA2">
            <w:pPr>
              <w:rPr>
                <w:rFonts w:ascii="HG丸ｺﾞｼｯｸM-PRO" w:eastAsia="HG丸ｺﾞｼｯｸM-PRO" w:hAnsi="HG丸ｺﾞｼｯｸM-PRO"/>
                <w:sz w:val="24"/>
              </w:rPr>
            </w:pPr>
            <w:r w:rsidRPr="00562FA2">
              <w:rPr>
                <w:rFonts w:ascii="HG丸ｺﾞｼｯｸM-PRO" w:eastAsia="HG丸ｺﾞｼｯｸM-PRO" w:hAnsi="HG丸ｺﾞｼｯｸM-PRO" w:hint="eastAsia"/>
                <w:sz w:val="24"/>
              </w:rPr>
              <w:t>幼稚園・保育所等における食育活動の推進</w:t>
            </w:r>
          </w:p>
        </w:tc>
        <w:tc>
          <w:tcPr>
            <w:tcW w:w="3431" w:type="dxa"/>
          </w:tcPr>
          <w:p w:rsidR="00562FA2" w:rsidRPr="00562FA2" w:rsidRDefault="00562FA2" w:rsidP="00562FA2">
            <w:pPr>
              <w:rPr>
                <w:rFonts w:ascii="HG丸ｺﾞｼｯｸM-PRO" w:eastAsia="HG丸ｺﾞｼｯｸM-PRO" w:hAnsi="HG丸ｺﾞｼｯｸM-PRO"/>
                <w:sz w:val="24"/>
              </w:rPr>
            </w:pPr>
            <w:r w:rsidRPr="00562FA2">
              <w:rPr>
                <w:rFonts w:ascii="HG丸ｺﾞｼｯｸM-PRO" w:eastAsia="HG丸ｺﾞｼｯｸM-PRO" w:hAnsi="HG丸ｺﾞｼｯｸM-PRO" w:hint="eastAsia"/>
                <w:sz w:val="24"/>
              </w:rPr>
              <w:t>給食に地元食材を利用し、子どもや保護者に安心できる給食を提供しています。</w:t>
            </w:r>
          </w:p>
        </w:tc>
        <w:tc>
          <w:tcPr>
            <w:tcW w:w="3432" w:type="dxa"/>
          </w:tcPr>
          <w:p w:rsidR="00562FA2" w:rsidRPr="00562FA2" w:rsidRDefault="00562FA2" w:rsidP="00562FA2">
            <w:pPr>
              <w:rPr>
                <w:rFonts w:ascii="HG丸ｺﾞｼｯｸM-PRO" w:eastAsia="HG丸ｺﾞｼｯｸM-PRO" w:hAnsi="HG丸ｺﾞｼｯｸM-PRO"/>
                <w:sz w:val="24"/>
              </w:rPr>
            </w:pPr>
            <w:r w:rsidRPr="00562FA2">
              <w:rPr>
                <w:rFonts w:ascii="HG丸ｺﾞｼｯｸM-PRO" w:eastAsia="HG丸ｺﾞｼｯｸM-PRO" w:hAnsi="HG丸ｺﾞｼｯｸM-PRO" w:hint="eastAsia"/>
                <w:sz w:val="24"/>
              </w:rPr>
              <w:t>農作物の植え付け、収穫体験、調理体験を通して、食育の取り組みを推進します。</w:t>
            </w:r>
          </w:p>
        </w:tc>
      </w:tr>
      <w:tr w:rsidR="00562FA2" w:rsidRPr="00562FA2" w:rsidTr="00680889">
        <w:trPr>
          <w:jc w:val="center"/>
        </w:trPr>
        <w:tc>
          <w:tcPr>
            <w:tcW w:w="2136" w:type="dxa"/>
          </w:tcPr>
          <w:p w:rsidR="00562FA2" w:rsidRPr="00562FA2" w:rsidRDefault="00562FA2" w:rsidP="00562FA2">
            <w:pPr>
              <w:rPr>
                <w:rFonts w:ascii="HG丸ｺﾞｼｯｸM-PRO" w:eastAsia="HG丸ｺﾞｼｯｸM-PRO" w:hAnsi="HG丸ｺﾞｼｯｸM-PRO"/>
                <w:sz w:val="24"/>
              </w:rPr>
            </w:pPr>
            <w:r w:rsidRPr="00562FA2">
              <w:rPr>
                <w:rFonts w:ascii="HG丸ｺﾞｼｯｸM-PRO" w:eastAsia="HG丸ｺﾞｼｯｸM-PRO" w:hAnsi="HG丸ｺﾞｼｯｸM-PRO" w:hint="eastAsia"/>
                <w:sz w:val="24"/>
              </w:rPr>
              <w:t>学校における食育活動の推進</w:t>
            </w:r>
          </w:p>
        </w:tc>
        <w:tc>
          <w:tcPr>
            <w:tcW w:w="3431" w:type="dxa"/>
          </w:tcPr>
          <w:p w:rsidR="00562FA2" w:rsidRPr="00562FA2" w:rsidRDefault="00562FA2" w:rsidP="00562FA2">
            <w:pPr>
              <w:rPr>
                <w:rFonts w:ascii="HG丸ｺﾞｼｯｸM-PRO" w:eastAsia="HG丸ｺﾞｼｯｸM-PRO" w:hAnsi="HG丸ｺﾞｼｯｸM-PRO"/>
                <w:sz w:val="24"/>
              </w:rPr>
            </w:pPr>
            <w:r w:rsidRPr="00562FA2">
              <w:rPr>
                <w:rFonts w:ascii="HG丸ｺﾞｼｯｸM-PRO" w:eastAsia="HG丸ｺﾞｼｯｸM-PRO" w:hAnsi="HG丸ｺﾞｼｯｸM-PRO" w:hint="eastAsia"/>
                <w:sz w:val="24"/>
              </w:rPr>
              <w:t>給食に地元食材を利用し、食を通じた豊かな人間性の形成に取り組んでいます。</w:t>
            </w:r>
          </w:p>
        </w:tc>
        <w:tc>
          <w:tcPr>
            <w:tcW w:w="3432" w:type="dxa"/>
          </w:tcPr>
          <w:p w:rsidR="00562FA2" w:rsidRPr="00562FA2" w:rsidRDefault="00562FA2" w:rsidP="00562FA2">
            <w:pPr>
              <w:rPr>
                <w:rFonts w:ascii="HG丸ｺﾞｼｯｸM-PRO" w:eastAsia="HG丸ｺﾞｼｯｸM-PRO" w:hAnsi="HG丸ｺﾞｼｯｸM-PRO"/>
                <w:sz w:val="24"/>
              </w:rPr>
            </w:pPr>
            <w:r w:rsidRPr="00562FA2">
              <w:rPr>
                <w:rFonts w:ascii="HG丸ｺﾞｼｯｸM-PRO" w:eastAsia="HG丸ｺﾞｼｯｸM-PRO" w:hAnsi="HG丸ｺﾞｼｯｸM-PRO" w:hint="eastAsia"/>
                <w:sz w:val="24"/>
              </w:rPr>
              <w:t>学校給食で日常生活の食事について正しい理解と食習慣を養い、食料の生産や配分、消費についての理解を深めます。</w:t>
            </w:r>
          </w:p>
        </w:tc>
      </w:tr>
    </w:tbl>
    <w:p w:rsidR="00D51941" w:rsidRDefault="00D51941" w:rsidP="00D5194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D51941" w:rsidRDefault="00D51941" w:rsidP="00E22E2D">
      <w:pPr>
        <w:pStyle w:val="4"/>
        <w:spacing w:after="180"/>
      </w:pPr>
      <w:r>
        <w:rPr>
          <w:rFonts w:hint="eastAsia"/>
        </w:rPr>
        <w:lastRenderedPageBreak/>
        <w:t>（３）思春期保健対策の充実</w:t>
      </w:r>
    </w:p>
    <w:p w:rsidR="00D51941" w:rsidRDefault="00D51941" w:rsidP="00187CF5">
      <w:pPr>
        <w:pStyle w:val="40"/>
        <w:ind w:left="660" w:hanging="240"/>
      </w:pPr>
      <w:r>
        <w:rPr>
          <w:rFonts w:hint="eastAsia"/>
        </w:rPr>
        <w:t>○豊かな人間性を形成すべく、教育の一環として性教育を位置づけし、低年齢化の傾向にある、性に関する問題に対して、関係機関と連携を図りながら、相談体制の強化や健康教育を推進します。</w:t>
      </w:r>
    </w:p>
    <w:p w:rsidR="00D51941" w:rsidRDefault="00D51941" w:rsidP="00187CF5">
      <w:pPr>
        <w:pStyle w:val="40"/>
        <w:ind w:left="660" w:hanging="240"/>
      </w:pPr>
      <w:r>
        <w:rPr>
          <w:rFonts w:hint="eastAsia"/>
        </w:rPr>
        <w:t>○たばこやアルコールの未成年者の心身に与える影響は大きなものです。未成年のうちに喫煙・飲酒を始めないように、喫煙・飲酒の健康への影響について知識の普及と啓発が必要です。</w:t>
      </w:r>
    </w:p>
    <w:p w:rsidR="00D51941" w:rsidRDefault="00D51941" w:rsidP="00187CF5">
      <w:pPr>
        <w:pStyle w:val="40"/>
        <w:ind w:left="660" w:hanging="240"/>
      </w:pPr>
      <w:r>
        <w:rPr>
          <w:rFonts w:hint="eastAsia"/>
        </w:rPr>
        <w:t>○低学年からの薬物乱用を地域住民も巻き込んだ啓発活動により防止します。そのために、地域のネットワーク体制を整備することが必要です。</w:t>
      </w:r>
    </w:p>
    <w:p w:rsidR="00D51941" w:rsidRDefault="00D51941" w:rsidP="00187CF5">
      <w:pPr>
        <w:pStyle w:val="40"/>
        <w:ind w:left="660" w:hanging="240"/>
      </w:pPr>
      <w:r>
        <w:rPr>
          <w:rFonts w:hint="eastAsia"/>
        </w:rPr>
        <w:t>○精神的な悩みなど、思春期の子どもの心の問題を解決するためには、専門家等による相談やカウンセリング体制の充実を図らなくてはなりません。</w:t>
      </w:r>
    </w:p>
    <w:p w:rsidR="00D51941" w:rsidRDefault="00D51941" w:rsidP="00187CF5">
      <w:pPr>
        <w:pStyle w:val="40"/>
        <w:ind w:left="660" w:hanging="240"/>
      </w:pPr>
    </w:p>
    <w:p w:rsidR="00D51941" w:rsidRPr="00187CF5" w:rsidRDefault="00D51941" w:rsidP="00D51941">
      <w:pPr>
        <w:widowControl/>
        <w:jc w:val="left"/>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562FA2" w:rsidRPr="00562FA2" w:rsidTr="00680889">
        <w:trPr>
          <w:jc w:val="center"/>
        </w:trPr>
        <w:tc>
          <w:tcPr>
            <w:tcW w:w="2136" w:type="dxa"/>
          </w:tcPr>
          <w:p w:rsidR="00562FA2" w:rsidRPr="00187CF5" w:rsidRDefault="00562FA2" w:rsidP="00187CF5">
            <w:pPr>
              <w:jc w:val="center"/>
              <w:rPr>
                <w:rFonts w:ascii="ＭＳ ゴシック" w:eastAsia="ＭＳ ゴシック" w:hAnsi="ＭＳ ゴシック"/>
                <w:sz w:val="24"/>
              </w:rPr>
            </w:pPr>
            <w:r w:rsidRPr="00187CF5">
              <w:rPr>
                <w:rFonts w:ascii="ＭＳ ゴシック" w:eastAsia="ＭＳ ゴシック" w:hAnsi="ＭＳ ゴシック" w:hint="eastAsia"/>
                <w:sz w:val="24"/>
              </w:rPr>
              <w:t>事業名</w:t>
            </w:r>
          </w:p>
        </w:tc>
        <w:tc>
          <w:tcPr>
            <w:tcW w:w="3431" w:type="dxa"/>
          </w:tcPr>
          <w:p w:rsidR="00562FA2" w:rsidRPr="00187CF5" w:rsidRDefault="00562FA2" w:rsidP="00187CF5">
            <w:pPr>
              <w:jc w:val="center"/>
              <w:rPr>
                <w:rFonts w:ascii="ＭＳ ゴシック" w:eastAsia="ＭＳ ゴシック" w:hAnsi="ＭＳ ゴシック"/>
                <w:sz w:val="24"/>
              </w:rPr>
            </w:pPr>
            <w:r w:rsidRPr="00187CF5">
              <w:rPr>
                <w:rFonts w:ascii="ＭＳ ゴシック" w:eastAsia="ＭＳ ゴシック" w:hAnsi="ＭＳ ゴシック" w:hint="eastAsia"/>
                <w:sz w:val="24"/>
              </w:rPr>
              <w:t>事業内容</w:t>
            </w:r>
          </w:p>
        </w:tc>
        <w:tc>
          <w:tcPr>
            <w:tcW w:w="3432" w:type="dxa"/>
          </w:tcPr>
          <w:p w:rsidR="00562FA2" w:rsidRPr="00187CF5" w:rsidRDefault="00562FA2" w:rsidP="00187CF5">
            <w:pPr>
              <w:jc w:val="center"/>
              <w:rPr>
                <w:rFonts w:ascii="ＭＳ ゴシック" w:eastAsia="ＭＳ ゴシック" w:hAnsi="ＭＳ ゴシック"/>
                <w:sz w:val="24"/>
              </w:rPr>
            </w:pPr>
            <w:r w:rsidRPr="00187CF5">
              <w:rPr>
                <w:rFonts w:ascii="ＭＳ ゴシック" w:eastAsia="ＭＳ ゴシック" w:hAnsi="ＭＳ ゴシック" w:hint="eastAsia"/>
                <w:sz w:val="24"/>
              </w:rPr>
              <w:t>今後の取り組み</w:t>
            </w:r>
          </w:p>
        </w:tc>
      </w:tr>
      <w:tr w:rsidR="00562FA2" w:rsidRPr="00562FA2" w:rsidTr="00680889">
        <w:trPr>
          <w:jc w:val="center"/>
        </w:trPr>
        <w:tc>
          <w:tcPr>
            <w:tcW w:w="2136" w:type="dxa"/>
          </w:tcPr>
          <w:p w:rsidR="00562FA2" w:rsidRPr="00562FA2" w:rsidRDefault="00562FA2" w:rsidP="00562FA2">
            <w:pPr>
              <w:rPr>
                <w:rFonts w:ascii="HG丸ｺﾞｼｯｸM-PRO" w:eastAsia="HG丸ｺﾞｼｯｸM-PRO" w:hAnsi="HG丸ｺﾞｼｯｸM-PRO"/>
                <w:sz w:val="24"/>
              </w:rPr>
            </w:pPr>
            <w:r w:rsidRPr="00562FA2">
              <w:rPr>
                <w:rFonts w:ascii="HG丸ｺﾞｼｯｸM-PRO" w:eastAsia="HG丸ｺﾞｼｯｸM-PRO" w:hAnsi="HG丸ｺﾞｼｯｸM-PRO" w:hint="eastAsia"/>
                <w:sz w:val="24"/>
              </w:rPr>
              <w:t>薬物乱用防止教室</w:t>
            </w:r>
          </w:p>
        </w:tc>
        <w:tc>
          <w:tcPr>
            <w:tcW w:w="3431" w:type="dxa"/>
          </w:tcPr>
          <w:p w:rsidR="00562FA2" w:rsidRPr="00562FA2" w:rsidRDefault="00562FA2" w:rsidP="00562FA2">
            <w:pPr>
              <w:rPr>
                <w:rFonts w:ascii="HG丸ｺﾞｼｯｸM-PRO" w:eastAsia="HG丸ｺﾞｼｯｸM-PRO" w:hAnsi="HG丸ｺﾞｼｯｸM-PRO"/>
                <w:sz w:val="24"/>
              </w:rPr>
            </w:pPr>
            <w:r w:rsidRPr="00562FA2">
              <w:rPr>
                <w:rFonts w:ascii="HG丸ｺﾞｼｯｸM-PRO" w:eastAsia="HG丸ｺﾞｼｯｸM-PRO" w:hAnsi="HG丸ｺﾞｼｯｸM-PRO" w:hint="eastAsia"/>
                <w:sz w:val="24"/>
              </w:rPr>
              <w:t>小中学校において、薬物に関する教育を実施しています。</w:t>
            </w:r>
          </w:p>
        </w:tc>
        <w:tc>
          <w:tcPr>
            <w:tcW w:w="3432" w:type="dxa"/>
          </w:tcPr>
          <w:p w:rsidR="00562FA2" w:rsidRPr="00562FA2" w:rsidRDefault="00562FA2" w:rsidP="00562FA2">
            <w:pPr>
              <w:rPr>
                <w:rFonts w:ascii="HG丸ｺﾞｼｯｸM-PRO" w:eastAsia="HG丸ｺﾞｼｯｸM-PRO" w:hAnsi="HG丸ｺﾞｼｯｸM-PRO"/>
                <w:sz w:val="24"/>
              </w:rPr>
            </w:pPr>
            <w:r w:rsidRPr="00562FA2">
              <w:rPr>
                <w:rFonts w:ascii="HG丸ｺﾞｼｯｸM-PRO" w:eastAsia="HG丸ｺﾞｼｯｸM-PRO" w:hAnsi="HG丸ｺﾞｼｯｸM-PRO" w:hint="eastAsia"/>
                <w:sz w:val="24"/>
              </w:rPr>
              <w:t>危険ドラッグなどの薬物乱用を防ぐため、小中学校において「薬物乱用防止教室」を引き続き開催します。</w:t>
            </w:r>
          </w:p>
        </w:tc>
      </w:tr>
      <w:tr w:rsidR="00562FA2" w:rsidRPr="00562FA2" w:rsidTr="00680889">
        <w:trPr>
          <w:jc w:val="center"/>
        </w:trPr>
        <w:tc>
          <w:tcPr>
            <w:tcW w:w="2136" w:type="dxa"/>
          </w:tcPr>
          <w:p w:rsidR="00562FA2" w:rsidRPr="00562FA2" w:rsidRDefault="00562FA2" w:rsidP="00562FA2">
            <w:pPr>
              <w:rPr>
                <w:rFonts w:ascii="HG丸ｺﾞｼｯｸM-PRO" w:eastAsia="HG丸ｺﾞｼｯｸM-PRO" w:hAnsi="HG丸ｺﾞｼｯｸM-PRO"/>
                <w:sz w:val="24"/>
              </w:rPr>
            </w:pPr>
            <w:r w:rsidRPr="00562FA2">
              <w:rPr>
                <w:rFonts w:ascii="HG丸ｺﾞｼｯｸM-PRO" w:eastAsia="HG丸ｺﾞｼｯｸM-PRO" w:hAnsi="HG丸ｺﾞｼｯｸM-PRO" w:hint="eastAsia"/>
                <w:sz w:val="24"/>
              </w:rPr>
              <w:t>相談員配置事業</w:t>
            </w:r>
          </w:p>
        </w:tc>
        <w:tc>
          <w:tcPr>
            <w:tcW w:w="3431" w:type="dxa"/>
          </w:tcPr>
          <w:p w:rsidR="00562FA2" w:rsidRPr="00562FA2" w:rsidRDefault="00562FA2" w:rsidP="00562FA2">
            <w:pPr>
              <w:rPr>
                <w:rFonts w:ascii="HG丸ｺﾞｼｯｸM-PRO" w:eastAsia="HG丸ｺﾞｼｯｸM-PRO" w:hAnsi="HG丸ｺﾞｼｯｸM-PRO"/>
                <w:sz w:val="24"/>
              </w:rPr>
            </w:pPr>
            <w:r w:rsidRPr="00562FA2">
              <w:rPr>
                <w:rFonts w:ascii="HG丸ｺﾞｼｯｸM-PRO" w:eastAsia="HG丸ｺﾞｼｯｸM-PRO" w:hAnsi="HG丸ｺﾞｼｯｸM-PRO" w:hint="eastAsia"/>
                <w:sz w:val="24"/>
              </w:rPr>
              <w:t>児童や生徒が心にゆとりを持てるように、全中学校に「心の教室相談員」を配置し、悩みなど相談しやすい環境を提供しています。</w:t>
            </w:r>
          </w:p>
        </w:tc>
        <w:tc>
          <w:tcPr>
            <w:tcW w:w="3432" w:type="dxa"/>
          </w:tcPr>
          <w:p w:rsidR="00562FA2" w:rsidRPr="00562FA2" w:rsidRDefault="00562FA2" w:rsidP="00562FA2">
            <w:pPr>
              <w:rPr>
                <w:rFonts w:ascii="HG丸ｺﾞｼｯｸM-PRO" w:eastAsia="HG丸ｺﾞｼｯｸM-PRO" w:hAnsi="HG丸ｺﾞｼｯｸM-PRO"/>
                <w:sz w:val="24"/>
              </w:rPr>
            </w:pPr>
            <w:r w:rsidRPr="00562FA2">
              <w:rPr>
                <w:rFonts w:ascii="HG丸ｺﾞｼｯｸM-PRO" w:eastAsia="HG丸ｺﾞｼｯｸM-PRO" w:hAnsi="HG丸ｺﾞｼｯｸM-PRO" w:hint="eastAsia"/>
                <w:sz w:val="24"/>
              </w:rPr>
              <w:t>問題を抱えた児童生徒の置かれた環境（家庭や学校、友人、地域社会など）へ働きかけたり、関係機関等とのネットワークを活</w:t>
            </w:r>
            <w:r w:rsidR="00866E15">
              <w:rPr>
                <w:rFonts w:ascii="HG丸ｺﾞｼｯｸM-PRO" w:eastAsia="HG丸ｺﾞｼｯｸM-PRO" w:hAnsi="HG丸ｺﾞｼｯｸM-PRO" w:hint="eastAsia"/>
                <w:sz w:val="24"/>
              </w:rPr>
              <w:t>用するなど、多様な支援方法を用いて課題解決を行っていく「家庭教育</w:t>
            </w:r>
            <w:r w:rsidRPr="00562FA2">
              <w:rPr>
                <w:rFonts w:ascii="HG丸ｺﾞｼｯｸM-PRO" w:eastAsia="HG丸ｺﾞｼｯｸM-PRO" w:hAnsi="HG丸ｺﾞｼｯｸM-PRO" w:hint="eastAsia"/>
                <w:sz w:val="24"/>
              </w:rPr>
              <w:t>相談員」を引き続き配置します。</w:t>
            </w:r>
          </w:p>
        </w:tc>
      </w:tr>
      <w:tr w:rsidR="00562FA2" w:rsidRPr="00562FA2" w:rsidTr="00680889">
        <w:trPr>
          <w:jc w:val="center"/>
        </w:trPr>
        <w:tc>
          <w:tcPr>
            <w:tcW w:w="2136" w:type="dxa"/>
          </w:tcPr>
          <w:p w:rsidR="00562FA2" w:rsidRPr="00562FA2" w:rsidRDefault="00562FA2" w:rsidP="00562FA2">
            <w:pPr>
              <w:rPr>
                <w:rFonts w:ascii="HG丸ｺﾞｼｯｸM-PRO" w:eastAsia="HG丸ｺﾞｼｯｸM-PRO" w:hAnsi="HG丸ｺﾞｼｯｸM-PRO"/>
                <w:sz w:val="24"/>
              </w:rPr>
            </w:pPr>
            <w:r w:rsidRPr="00562FA2">
              <w:rPr>
                <w:rFonts w:ascii="HG丸ｺﾞｼｯｸM-PRO" w:eastAsia="HG丸ｺﾞｼｯｸM-PRO" w:hAnsi="HG丸ｺﾞｼｯｸM-PRO" w:hint="eastAsia"/>
                <w:sz w:val="24"/>
              </w:rPr>
              <w:t>適応指導教室事業</w:t>
            </w:r>
          </w:p>
        </w:tc>
        <w:tc>
          <w:tcPr>
            <w:tcW w:w="3431" w:type="dxa"/>
          </w:tcPr>
          <w:p w:rsidR="00562FA2" w:rsidRPr="00562FA2" w:rsidRDefault="00562FA2" w:rsidP="00562FA2">
            <w:pPr>
              <w:rPr>
                <w:rFonts w:ascii="HG丸ｺﾞｼｯｸM-PRO" w:eastAsia="HG丸ｺﾞｼｯｸM-PRO" w:hAnsi="HG丸ｺﾞｼｯｸM-PRO"/>
                <w:sz w:val="24"/>
              </w:rPr>
            </w:pPr>
            <w:r w:rsidRPr="00562FA2">
              <w:rPr>
                <w:rFonts w:ascii="HG丸ｺﾞｼｯｸM-PRO" w:eastAsia="HG丸ｺﾞｼｯｸM-PRO" w:hAnsi="HG丸ｺﾞｼｯｸM-PRO" w:hint="eastAsia"/>
                <w:sz w:val="24"/>
              </w:rPr>
              <w:t>不登校状態にある児童生徒が学校以外の昼間通うことができる場所を提供するため、学校と家庭の中間的な施設として適応指導教室（菊池教室・七城教室・旭志教室・泗水教室）を開設しています。</w:t>
            </w:r>
          </w:p>
        </w:tc>
        <w:tc>
          <w:tcPr>
            <w:tcW w:w="3432" w:type="dxa"/>
          </w:tcPr>
          <w:p w:rsidR="00562FA2" w:rsidRPr="00562FA2" w:rsidRDefault="00562FA2" w:rsidP="00562FA2">
            <w:pPr>
              <w:rPr>
                <w:rFonts w:ascii="HG丸ｺﾞｼｯｸM-PRO" w:eastAsia="HG丸ｺﾞｼｯｸM-PRO" w:hAnsi="HG丸ｺﾞｼｯｸM-PRO"/>
                <w:sz w:val="24"/>
              </w:rPr>
            </w:pPr>
            <w:r w:rsidRPr="00562FA2">
              <w:rPr>
                <w:rFonts w:ascii="HG丸ｺﾞｼｯｸM-PRO" w:eastAsia="HG丸ｺﾞｼｯｸM-PRO" w:hAnsi="HG丸ｺﾞｼｯｸM-PRO" w:hint="eastAsia"/>
                <w:sz w:val="24"/>
              </w:rPr>
              <w:t>適応指導教室において、集団活動や教育相談等を行うことで、基本的な生活習慣を整え、学習のサポートを行い、学校復帰を目指す環境を整えます。</w:t>
            </w:r>
          </w:p>
        </w:tc>
      </w:tr>
    </w:tbl>
    <w:p w:rsidR="00D51941" w:rsidRDefault="00D51941" w:rsidP="00D5194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D51941" w:rsidRDefault="00D51941" w:rsidP="00E22E2D">
      <w:pPr>
        <w:pStyle w:val="4"/>
        <w:spacing w:after="180"/>
      </w:pPr>
      <w:r>
        <w:rPr>
          <w:rFonts w:hint="eastAsia"/>
        </w:rPr>
        <w:lastRenderedPageBreak/>
        <w:t>（４）小児医療の充実</w:t>
      </w:r>
    </w:p>
    <w:p w:rsidR="00562FA2" w:rsidRPr="00562FA2" w:rsidRDefault="00D51941" w:rsidP="00187CF5">
      <w:pPr>
        <w:pStyle w:val="40"/>
        <w:ind w:left="660" w:hanging="240"/>
      </w:pPr>
      <w:r>
        <w:rPr>
          <w:rFonts w:hint="eastAsia"/>
        </w:rPr>
        <w:t>○</w:t>
      </w:r>
      <w:r w:rsidR="00562FA2" w:rsidRPr="00562FA2">
        <w:rPr>
          <w:rFonts w:hint="eastAsia"/>
        </w:rPr>
        <w:t>子どもの病気は個人差が大きいので、本来はかかりつけ医が望ましいのですが、市内には小児科医が少なく、また夜間の救急の場合は、近隣市町への通院が見受けられます。</w:t>
      </w:r>
    </w:p>
    <w:p w:rsidR="00562FA2" w:rsidRPr="00562FA2" w:rsidRDefault="00AC0AF1" w:rsidP="00187CF5">
      <w:pPr>
        <w:pStyle w:val="40"/>
        <w:ind w:left="660" w:hanging="240"/>
      </w:pPr>
      <w:r>
        <w:rPr>
          <w:rFonts w:hint="eastAsia"/>
        </w:rPr>
        <w:t>○</w:t>
      </w:r>
      <w:r w:rsidR="00B24756">
        <w:rPr>
          <w:rFonts w:hint="eastAsia"/>
        </w:rPr>
        <w:t>今後は、医療機関での各種健</w:t>
      </w:r>
      <w:r w:rsidR="00562FA2" w:rsidRPr="00562FA2">
        <w:rPr>
          <w:rFonts w:hint="eastAsia"/>
        </w:rPr>
        <w:t>診や家庭訪問等における相談を強化し、病気の予防と適正な受診を啓発します。</w:t>
      </w:r>
    </w:p>
    <w:p w:rsidR="00D51941" w:rsidRDefault="00AC0AF1" w:rsidP="00187CF5">
      <w:pPr>
        <w:pStyle w:val="40"/>
        <w:ind w:left="660" w:hanging="240"/>
      </w:pPr>
      <w:r>
        <w:rPr>
          <w:rFonts w:hint="eastAsia"/>
        </w:rPr>
        <w:t>○</w:t>
      </w:r>
      <w:r w:rsidR="00562FA2" w:rsidRPr="00562FA2">
        <w:rPr>
          <w:rFonts w:hint="eastAsia"/>
        </w:rPr>
        <w:t>在宅当番医制や熊本県小児救急電話相談事業の周知を図ります。</w:t>
      </w:r>
    </w:p>
    <w:p w:rsidR="00D51941" w:rsidRDefault="00D51941" w:rsidP="00187CF5">
      <w:pPr>
        <w:pStyle w:val="40"/>
        <w:ind w:left="660" w:hanging="240"/>
      </w:pPr>
    </w:p>
    <w:p w:rsidR="00D51941" w:rsidRPr="00187CF5" w:rsidRDefault="00D51941" w:rsidP="00D51941">
      <w:pPr>
        <w:widowControl/>
        <w:jc w:val="left"/>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D51941" w:rsidRPr="00187CF5" w:rsidTr="00680889">
        <w:trPr>
          <w:jc w:val="center"/>
        </w:trPr>
        <w:tc>
          <w:tcPr>
            <w:tcW w:w="2136"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事業名</w:t>
            </w:r>
          </w:p>
        </w:tc>
        <w:tc>
          <w:tcPr>
            <w:tcW w:w="3431"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事業内容</w:t>
            </w:r>
          </w:p>
        </w:tc>
        <w:tc>
          <w:tcPr>
            <w:tcW w:w="3432"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今後の取り組み</w:t>
            </w:r>
          </w:p>
        </w:tc>
      </w:tr>
      <w:tr w:rsidR="00D51941" w:rsidTr="00680889">
        <w:trPr>
          <w:jc w:val="center"/>
        </w:trPr>
        <w:tc>
          <w:tcPr>
            <w:tcW w:w="2136" w:type="dxa"/>
          </w:tcPr>
          <w:p w:rsidR="00D51941" w:rsidRDefault="00562FA2" w:rsidP="00F63B0C">
            <w:pPr>
              <w:widowControl/>
              <w:jc w:val="left"/>
              <w:rPr>
                <w:rFonts w:ascii="HG丸ｺﾞｼｯｸM-PRO" w:eastAsia="HG丸ｺﾞｼｯｸM-PRO" w:hAnsi="HG丸ｺﾞｼｯｸM-PRO"/>
                <w:sz w:val="24"/>
                <w:szCs w:val="24"/>
              </w:rPr>
            </w:pPr>
            <w:r w:rsidRPr="00562FA2">
              <w:rPr>
                <w:rFonts w:ascii="HG丸ｺﾞｼｯｸM-PRO" w:eastAsia="HG丸ｺﾞｼｯｸM-PRO" w:hAnsi="HG丸ｺﾞｼｯｸM-PRO" w:hint="eastAsia"/>
                <w:sz w:val="24"/>
                <w:szCs w:val="24"/>
              </w:rPr>
              <w:t>各種健診・育児相談</w:t>
            </w:r>
          </w:p>
        </w:tc>
        <w:tc>
          <w:tcPr>
            <w:tcW w:w="3431" w:type="dxa"/>
          </w:tcPr>
          <w:p w:rsidR="00D51941" w:rsidRDefault="00562FA2" w:rsidP="007E2337">
            <w:pPr>
              <w:widowControl/>
              <w:jc w:val="left"/>
              <w:rPr>
                <w:rFonts w:ascii="HG丸ｺﾞｼｯｸM-PRO" w:eastAsia="HG丸ｺﾞｼｯｸM-PRO" w:hAnsi="HG丸ｺﾞｼｯｸM-PRO"/>
                <w:sz w:val="24"/>
                <w:szCs w:val="24"/>
              </w:rPr>
            </w:pPr>
            <w:r w:rsidRPr="00562FA2">
              <w:rPr>
                <w:rFonts w:ascii="HG丸ｺﾞｼｯｸM-PRO" w:eastAsia="HG丸ｺﾞｼｯｸM-PRO" w:hAnsi="HG丸ｺﾞｼｯｸM-PRO" w:hint="eastAsia"/>
                <w:sz w:val="24"/>
                <w:szCs w:val="24"/>
              </w:rPr>
              <w:t>各種健診時において、かかりつけ医の重要性と家庭看護の啓発を行っています。</w:t>
            </w:r>
          </w:p>
        </w:tc>
        <w:tc>
          <w:tcPr>
            <w:tcW w:w="3432" w:type="dxa"/>
          </w:tcPr>
          <w:p w:rsidR="00562FA2" w:rsidRPr="00562FA2" w:rsidRDefault="00562FA2" w:rsidP="00562FA2">
            <w:pPr>
              <w:widowControl/>
              <w:jc w:val="left"/>
              <w:rPr>
                <w:rFonts w:ascii="HG丸ｺﾞｼｯｸM-PRO" w:eastAsia="HG丸ｺﾞｼｯｸM-PRO" w:hAnsi="HG丸ｺﾞｼｯｸM-PRO"/>
                <w:sz w:val="24"/>
                <w:szCs w:val="24"/>
              </w:rPr>
            </w:pPr>
            <w:r w:rsidRPr="00562FA2">
              <w:rPr>
                <w:rFonts w:ascii="HG丸ｺﾞｼｯｸM-PRO" w:eastAsia="HG丸ｺﾞｼｯｸM-PRO" w:hAnsi="HG丸ｺﾞｼｯｸM-PRO" w:hint="eastAsia"/>
                <w:sz w:val="24"/>
                <w:szCs w:val="24"/>
              </w:rPr>
              <w:t>各種健診や家庭訪問等での相談の強化を図り、病気の予防と適正な受診を啓発します。</w:t>
            </w:r>
          </w:p>
          <w:p w:rsidR="00D51941" w:rsidRDefault="00562FA2" w:rsidP="00562FA2">
            <w:pPr>
              <w:widowControl/>
              <w:jc w:val="left"/>
              <w:rPr>
                <w:rFonts w:ascii="HG丸ｺﾞｼｯｸM-PRO" w:eastAsia="HG丸ｺﾞｼｯｸM-PRO" w:hAnsi="HG丸ｺﾞｼｯｸM-PRO"/>
                <w:sz w:val="24"/>
                <w:szCs w:val="24"/>
              </w:rPr>
            </w:pPr>
            <w:r w:rsidRPr="00562FA2">
              <w:rPr>
                <w:rFonts w:ascii="HG丸ｺﾞｼｯｸM-PRO" w:eastAsia="HG丸ｺﾞｼｯｸM-PRO" w:hAnsi="HG丸ｺﾞｼｯｸM-PRO" w:hint="eastAsia"/>
                <w:sz w:val="24"/>
                <w:szCs w:val="24"/>
              </w:rPr>
              <w:t>また在宅当番医制や熊本県小児救急電話相談事業の更なる周知を図ります。</w:t>
            </w:r>
          </w:p>
        </w:tc>
      </w:tr>
    </w:tbl>
    <w:p w:rsidR="00D51941" w:rsidRDefault="00D51941" w:rsidP="00D5194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D51941" w:rsidRPr="00187CF5" w:rsidRDefault="00D51941" w:rsidP="00E22E2D">
      <w:pPr>
        <w:pStyle w:val="3"/>
        <w:spacing w:after="180"/>
      </w:pPr>
      <w:bookmarkStart w:id="50" w:name="_Toc408914178"/>
      <w:bookmarkStart w:id="51" w:name="_Toc416170926"/>
      <w:r w:rsidRPr="00187CF5">
        <w:rPr>
          <w:rFonts w:hint="eastAsia"/>
        </w:rPr>
        <w:lastRenderedPageBreak/>
        <w:t>基本目標３　のびのびと子どもが育つ環境づくり</w:t>
      </w:r>
      <w:bookmarkEnd w:id="50"/>
      <w:bookmarkEnd w:id="51"/>
    </w:p>
    <w:p w:rsidR="00D51941" w:rsidRDefault="00D51941" w:rsidP="00E22E2D">
      <w:pPr>
        <w:pStyle w:val="4"/>
        <w:spacing w:after="180"/>
      </w:pPr>
      <w:r>
        <w:rPr>
          <w:rFonts w:hint="eastAsia"/>
        </w:rPr>
        <w:t>（１）次代の親の育成</w:t>
      </w:r>
    </w:p>
    <w:p w:rsidR="00F63B0C" w:rsidRDefault="00AC0AF1" w:rsidP="00187CF5">
      <w:pPr>
        <w:pStyle w:val="40"/>
        <w:ind w:left="660" w:hanging="240"/>
      </w:pPr>
      <w:r>
        <w:rPr>
          <w:rFonts w:hint="eastAsia"/>
        </w:rPr>
        <w:t>○</w:t>
      </w:r>
      <w:r w:rsidR="00F63B0C" w:rsidRPr="00F63B0C">
        <w:rPr>
          <w:rFonts w:hint="eastAsia"/>
        </w:rPr>
        <w:t>少子高齢化社会により、子どもたちが日常的に赤ちゃんや幼児に触れ合う機会が少なくなってきました。</w:t>
      </w:r>
    </w:p>
    <w:p w:rsidR="00D51941" w:rsidRDefault="00D51941" w:rsidP="00187CF5">
      <w:pPr>
        <w:pStyle w:val="40"/>
        <w:ind w:left="660" w:hanging="240"/>
      </w:pPr>
      <w:r>
        <w:rPr>
          <w:rFonts w:hint="eastAsia"/>
        </w:rPr>
        <w:t>○子どもたちが自ら親となったときに、子どもを産み育てることを理解するために学校で学習の機会を設け、また、実際に乳幼児とのふれあいを体験することでイメージできるような環境をつくります。</w:t>
      </w:r>
    </w:p>
    <w:p w:rsidR="00D51941" w:rsidRPr="00E12569" w:rsidRDefault="00D51941" w:rsidP="00187CF5">
      <w:pPr>
        <w:pStyle w:val="40"/>
        <w:ind w:left="660" w:hanging="240"/>
      </w:pPr>
    </w:p>
    <w:p w:rsidR="00D51941" w:rsidRPr="00187CF5" w:rsidRDefault="00D51941" w:rsidP="00187CF5">
      <w:pPr>
        <w:widowControl/>
        <w:jc w:val="left"/>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F63B0C" w:rsidRPr="00187CF5" w:rsidTr="00680889">
        <w:trPr>
          <w:jc w:val="center"/>
        </w:trPr>
        <w:tc>
          <w:tcPr>
            <w:tcW w:w="2136" w:type="dxa"/>
          </w:tcPr>
          <w:p w:rsidR="00F63B0C" w:rsidRPr="00187CF5" w:rsidRDefault="00F63B0C" w:rsidP="00187CF5">
            <w:pPr>
              <w:jc w:val="center"/>
              <w:rPr>
                <w:rFonts w:ascii="ＭＳ ゴシック" w:eastAsia="ＭＳ ゴシック" w:hAnsi="ＭＳ ゴシック"/>
                <w:sz w:val="24"/>
              </w:rPr>
            </w:pPr>
            <w:r w:rsidRPr="00187CF5">
              <w:rPr>
                <w:rFonts w:ascii="ＭＳ ゴシック" w:eastAsia="ＭＳ ゴシック" w:hAnsi="ＭＳ ゴシック" w:hint="eastAsia"/>
                <w:sz w:val="24"/>
              </w:rPr>
              <w:t>事業名</w:t>
            </w:r>
          </w:p>
        </w:tc>
        <w:tc>
          <w:tcPr>
            <w:tcW w:w="3431" w:type="dxa"/>
          </w:tcPr>
          <w:p w:rsidR="00F63B0C" w:rsidRPr="00187CF5" w:rsidRDefault="00F63B0C" w:rsidP="00187CF5">
            <w:pPr>
              <w:jc w:val="center"/>
              <w:rPr>
                <w:rFonts w:ascii="ＭＳ ゴシック" w:eastAsia="ＭＳ ゴシック" w:hAnsi="ＭＳ ゴシック"/>
                <w:sz w:val="24"/>
              </w:rPr>
            </w:pPr>
            <w:r w:rsidRPr="00187CF5">
              <w:rPr>
                <w:rFonts w:ascii="ＭＳ ゴシック" w:eastAsia="ＭＳ ゴシック" w:hAnsi="ＭＳ ゴシック" w:hint="eastAsia"/>
                <w:sz w:val="24"/>
              </w:rPr>
              <w:t>事業内容</w:t>
            </w:r>
          </w:p>
        </w:tc>
        <w:tc>
          <w:tcPr>
            <w:tcW w:w="3432" w:type="dxa"/>
          </w:tcPr>
          <w:p w:rsidR="00F63B0C" w:rsidRPr="00187CF5" w:rsidRDefault="00F63B0C" w:rsidP="00187CF5">
            <w:pPr>
              <w:jc w:val="center"/>
              <w:rPr>
                <w:rFonts w:ascii="ＭＳ ゴシック" w:eastAsia="ＭＳ ゴシック" w:hAnsi="ＭＳ ゴシック"/>
                <w:sz w:val="24"/>
              </w:rPr>
            </w:pPr>
            <w:r w:rsidRPr="00187CF5">
              <w:rPr>
                <w:rFonts w:ascii="ＭＳ ゴシック" w:eastAsia="ＭＳ ゴシック" w:hAnsi="ＭＳ ゴシック" w:hint="eastAsia"/>
                <w:sz w:val="24"/>
              </w:rPr>
              <w:t>今後の取り組み</w:t>
            </w:r>
          </w:p>
        </w:tc>
      </w:tr>
      <w:tr w:rsidR="00F63B0C" w:rsidRPr="00F63B0C" w:rsidTr="00680889">
        <w:trPr>
          <w:jc w:val="center"/>
        </w:trPr>
        <w:tc>
          <w:tcPr>
            <w:tcW w:w="2136" w:type="dxa"/>
          </w:tcPr>
          <w:p w:rsidR="00F63B0C" w:rsidRPr="00F63B0C" w:rsidRDefault="00F63B0C" w:rsidP="00F63B0C">
            <w:pPr>
              <w:rPr>
                <w:rFonts w:ascii="HG丸ｺﾞｼｯｸM-PRO" w:eastAsia="HG丸ｺﾞｼｯｸM-PRO" w:hAnsi="HG丸ｺﾞｼｯｸM-PRO"/>
                <w:sz w:val="24"/>
              </w:rPr>
            </w:pPr>
            <w:r w:rsidRPr="00F63B0C">
              <w:rPr>
                <w:rFonts w:ascii="HG丸ｺﾞｼｯｸM-PRO" w:eastAsia="HG丸ｺﾞｼｯｸM-PRO" w:hAnsi="HG丸ｺﾞｼｯｸM-PRO" w:hint="eastAsia"/>
                <w:sz w:val="24"/>
              </w:rPr>
              <w:t>思春期教室</w:t>
            </w:r>
          </w:p>
        </w:tc>
        <w:tc>
          <w:tcPr>
            <w:tcW w:w="3431" w:type="dxa"/>
          </w:tcPr>
          <w:p w:rsidR="00F63B0C" w:rsidRPr="00F63B0C" w:rsidRDefault="00F63B0C" w:rsidP="00F63B0C">
            <w:pPr>
              <w:rPr>
                <w:rFonts w:ascii="HG丸ｺﾞｼｯｸM-PRO" w:eastAsia="HG丸ｺﾞｼｯｸM-PRO" w:hAnsi="HG丸ｺﾞｼｯｸM-PRO"/>
                <w:sz w:val="24"/>
              </w:rPr>
            </w:pPr>
            <w:r w:rsidRPr="00F63B0C">
              <w:rPr>
                <w:rFonts w:ascii="HG丸ｺﾞｼｯｸM-PRO" w:eastAsia="HG丸ｺﾞｼｯｸM-PRO" w:hAnsi="HG丸ｺﾞｼｯｸM-PRO" w:hint="eastAsia"/>
                <w:sz w:val="24"/>
              </w:rPr>
              <w:t>思春期の子どもたちが乳児と触れ合うことで、生命の尊さや子育ての大切さ、親としての責任や喜びについて考える思春期教室を中学校で実施しています。</w:t>
            </w:r>
          </w:p>
        </w:tc>
        <w:tc>
          <w:tcPr>
            <w:tcW w:w="3432" w:type="dxa"/>
          </w:tcPr>
          <w:p w:rsidR="00F63B0C" w:rsidRPr="00F63B0C" w:rsidRDefault="00F63B0C" w:rsidP="00F63B0C">
            <w:pPr>
              <w:rPr>
                <w:rFonts w:ascii="HG丸ｺﾞｼｯｸM-PRO" w:eastAsia="HG丸ｺﾞｼｯｸM-PRO" w:hAnsi="HG丸ｺﾞｼｯｸM-PRO"/>
                <w:sz w:val="24"/>
              </w:rPr>
            </w:pPr>
            <w:r w:rsidRPr="00F63B0C">
              <w:rPr>
                <w:rFonts w:ascii="HG丸ｺﾞｼｯｸM-PRO" w:eastAsia="HG丸ｺﾞｼｯｸM-PRO" w:hAnsi="HG丸ｺﾞｼｯｸM-PRO" w:hint="eastAsia"/>
                <w:sz w:val="24"/>
              </w:rPr>
              <w:t>市内全中学校で思春期教室が実施できるように、関係機関との連携を強化します。</w:t>
            </w:r>
          </w:p>
        </w:tc>
      </w:tr>
      <w:tr w:rsidR="00F63B0C" w:rsidRPr="00F63B0C" w:rsidTr="00680889">
        <w:trPr>
          <w:jc w:val="center"/>
        </w:trPr>
        <w:tc>
          <w:tcPr>
            <w:tcW w:w="2136" w:type="dxa"/>
          </w:tcPr>
          <w:p w:rsidR="00F63B0C" w:rsidRPr="00F63B0C" w:rsidRDefault="00F63B0C" w:rsidP="00F63B0C">
            <w:pPr>
              <w:rPr>
                <w:rFonts w:ascii="HG丸ｺﾞｼｯｸM-PRO" w:eastAsia="HG丸ｺﾞｼｯｸM-PRO" w:hAnsi="HG丸ｺﾞｼｯｸM-PRO"/>
                <w:sz w:val="24"/>
              </w:rPr>
            </w:pPr>
            <w:r w:rsidRPr="00F63B0C">
              <w:rPr>
                <w:rFonts w:ascii="HG丸ｺﾞｼｯｸM-PRO" w:eastAsia="HG丸ｺﾞｼｯｸM-PRO" w:hAnsi="HG丸ｺﾞｼｯｸM-PRO" w:hint="eastAsia"/>
                <w:sz w:val="24"/>
              </w:rPr>
              <w:t>学習の時間</w:t>
            </w:r>
          </w:p>
        </w:tc>
        <w:tc>
          <w:tcPr>
            <w:tcW w:w="3431" w:type="dxa"/>
          </w:tcPr>
          <w:p w:rsidR="00F63B0C" w:rsidRPr="00F63B0C" w:rsidRDefault="00F63B0C" w:rsidP="00F63B0C">
            <w:pPr>
              <w:rPr>
                <w:rFonts w:ascii="HG丸ｺﾞｼｯｸM-PRO" w:eastAsia="HG丸ｺﾞｼｯｸM-PRO" w:hAnsi="HG丸ｺﾞｼｯｸM-PRO"/>
                <w:sz w:val="24"/>
              </w:rPr>
            </w:pPr>
            <w:r w:rsidRPr="00F63B0C">
              <w:rPr>
                <w:rFonts w:ascii="HG丸ｺﾞｼｯｸM-PRO" w:eastAsia="HG丸ｺﾞｼｯｸM-PRO" w:hAnsi="HG丸ｺﾞｼｯｸM-PRO" w:hint="eastAsia"/>
                <w:sz w:val="24"/>
              </w:rPr>
              <w:t>小・中学校において、人の誕生について、学習の時間を設けています。</w:t>
            </w:r>
          </w:p>
        </w:tc>
        <w:tc>
          <w:tcPr>
            <w:tcW w:w="3432" w:type="dxa"/>
          </w:tcPr>
          <w:p w:rsidR="00F63B0C" w:rsidRPr="00F63B0C" w:rsidRDefault="00F63B0C" w:rsidP="00F63B0C">
            <w:pPr>
              <w:rPr>
                <w:rFonts w:ascii="HG丸ｺﾞｼｯｸM-PRO" w:eastAsia="HG丸ｺﾞｼｯｸM-PRO" w:hAnsi="HG丸ｺﾞｼｯｸM-PRO"/>
                <w:sz w:val="24"/>
              </w:rPr>
            </w:pPr>
            <w:r w:rsidRPr="00F63B0C">
              <w:rPr>
                <w:rFonts w:ascii="HG丸ｺﾞｼｯｸM-PRO" w:eastAsia="HG丸ｺﾞｼｯｸM-PRO" w:hAnsi="HG丸ｺﾞｼｯｸM-PRO" w:hint="eastAsia"/>
                <w:sz w:val="24"/>
              </w:rPr>
              <w:t>学校教育において、学年に応じて妊娠・出産・育児について、学習の機会を設け、計画的に教育を行います。</w:t>
            </w:r>
          </w:p>
        </w:tc>
      </w:tr>
    </w:tbl>
    <w:p w:rsidR="00D51941" w:rsidRDefault="00D51941" w:rsidP="00D5194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D51941" w:rsidRDefault="00D51941" w:rsidP="00E22E2D">
      <w:pPr>
        <w:pStyle w:val="4"/>
        <w:spacing w:after="180"/>
      </w:pPr>
      <w:r>
        <w:rPr>
          <w:rFonts w:hint="eastAsia"/>
        </w:rPr>
        <w:lastRenderedPageBreak/>
        <w:t>（２）子どもの生きる力の育成に向けた学校の教育環境等の整備</w:t>
      </w:r>
    </w:p>
    <w:p w:rsidR="00D51941" w:rsidRDefault="00D51941" w:rsidP="00187CF5">
      <w:pPr>
        <w:pStyle w:val="40"/>
        <w:ind w:left="660" w:hanging="240"/>
      </w:pPr>
      <w:r>
        <w:rPr>
          <w:rFonts w:hint="eastAsia"/>
        </w:rPr>
        <w:t>○保護者に子どもの睡眠や食事など規則正しい生活の重要性を説き、基本的生活習慣の幼児期からの定着化を目指します。</w:t>
      </w:r>
    </w:p>
    <w:p w:rsidR="00D51941" w:rsidRDefault="00D51941" w:rsidP="00187CF5">
      <w:pPr>
        <w:pStyle w:val="40"/>
        <w:ind w:left="660" w:hanging="240"/>
      </w:pPr>
      <w:r>
        <w:rPr>
          <w:rFonts w:hint="eastAsia"/>
        </w:rPr>
        <w:t>○あいさつ運動や読書活動、ボランティア活動、人権教育を通して、子どもの成長に必要な豊かな心の育成を図ります。</w:t>
      </w:r>
    </w:p>
    <w:p w:rsidR="00D51941" w:rsidRDefault="00D51941" w:rsidP="00187CF5">
      <w:pPr>
        <w:pStyle w:val="40"/>
        <w:ind w:left="660" w:hanging="240"/>
      </w:pPr>
      <w:r>
        <w:rPr>
          <w:rFonts w:hint="eastAsia"/>
        </w:rPr>
        <w:t>○授業による体力づくりや部活動の推進を図ることで、健康で強い体を育成することを目指します。</w:t>
      </w:r>
    </w:p>
    <w:p w:rsidR="00D51941" w:rsidRDefault="00D51941" w:rsidP="00187CF5">
      <w:pPr>
        <w:pStyle w:val="40"/>
        <w:ind w:left="660" w:hanging="240"/>
      </w:pPr>
    </w:p>
    <w:p w:rsidR="00D51941" w:rsidRPr="00187CF5" w:rsidRDefault="00D51941" w:rsidP="00D51941">
      <w:pPr>
        <w:widowControl/>
        <w:jc w:val="left"/>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D51941" w:rsidRPr="00187CF5" w:rsidTr="00680889">
        <w:trPr>
          <w:jc w:val="center"/>
        </w:trPr>
        <w:tc>
          <w:tcPr>
            <w:tcW w:w="2136"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事業名</w:t>
            </w:r>
          </w:p>
        </w:tc>
        <w:tc>
          <w:tcPr>
            <w:tcW w:w="3431"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事業内容</w:t>
            </w:r>
          </w:p>
        </w:tc>
        <w:tc>
          <w:tcPr>
            <w:tcW w:w="3432"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今後の取り組み</w:t>
            </w:r>
          </w:p>
        </w:tc>
      </w:tr>
      <w:tr w:rsidR="00D51941" w:rsidTr="00680889">
        <w:trPr>
          <w:jc w:val="center"/>
        </w:trPr>
        <w:tc>
          <w:tcPr>
            <w:tcW w:w="2136" w:type="dxa"/>
          </w:tcPr>
          <w:p w:rsidR="00D51941" w:rsidRDefault="00951546" w:rsidP="00951546">
            <w:pPr>
              <w:widowControl/>
              <w:rPr>
                <w:rFonts w:ascii="HG丸ｺﾞｼｯｸM-PRO" w:eastAsia="HG丸ｺﾞｼｯｸM-PRO" w:hAnsi="HG丸ｺﾞｼｯｸM-PRO"/>
                <w:sz w:val="24"/>
                <w:szCs w:val="24"/>
              </w:rPr>
            </w:pPr>
            <w:r w:rsidRPr="00951546">
              <w:rPr>
                <w:rFonts w:ascii="HG丸ｺﾞｼｯｸM-PRO" w:eastAsia="HG丸ｺﾞｼｯｸM-PRO" w:hAnsi="HG丸ｺﾞｼｯｸM-PRO" w:hint="eastAsia"/>
                <w:sz w:val="24"/>
                <w:szCs w:val="24"/>
              </w:rPr>
              <w:t>基本的生活習慣の定着</w:t>
            </w:r>
          </w:p>
        </w:tc>
        <w:tc>
          <w:tcPr>
            <w:tcW w:w="3431" w:type="dxa"/>
          </w:tcPr>
          <w:p w:rsidR="00D51941" w:rsidRDefault="00951546" w:rsidP="007E2337">
            <w:pPr>
              <w:widowControl/>
              <w:jc w:val="left"/>
              <w:rPr>
                <w:rFonts w:ascii="HG丸ｺﾞｼｯｸM-PRO" w:eastAsia="HG丸ｺﾞｼｯｸM-PRO" w:hAnsi="HG丸ｺﾞｼｯｸM-PRO"/>
                <w:sz w:val="24"/>
                <w:szCs w:val="24"/>
              </w:rPr>
            </w:pPr>
            <w:r w:rsidRPr="00951546">
              <w:rPr>
                <w:rFonts w:ascii="HG丸ｺﾞｼｯｸM-PRO" w:eastAsia="HG丸ｺﾞｼｯｸM-PRO" w:hAnsi="HG丸ｺﾞｼｯｸM-PRO" w:hint="eastAsia"/>
                <w:sz w:val="24"/>
                <w:szCs w:val="24"/>
              </w:rPr>
              <w:t>保育所等で生活習慣の改善に取り組みます。</w:t>
            </w:r>
          </w:p>
        </w:tc>
        <w:tc>
          <w:tcPr>
            <w:tcW w:w="3432" w:type="dxa"/>
          </w:tcPr>
          <w:p w:rsidR="00D51941" w:rsidRDefault="00951546" w:rsidP="007E2337">
            <w:pPr>
              <w:widowControl/>
              <w:jc w:val="left"/>
              <w:rPr>
                <w:rFonts w:ascii="HG丸ｺﾞｼｯｸM-PRO" w:eastAsia="HG丸ｺﾞｼｯｸM-PRO" w:hAnsi="HG丸ｺﾞｼｯｸM-PRO"/>
                <w:sz w:val="24"/>
                <w:szCs w:val="24"/>
              </w:rPr>
            </w:pPr>
            <w:r w:rsidRPr="00951546">
              <w:rPr>
                <w:rFonts w:ascii="HG丸ｺﾞｼｯｸM-PRO" w:eastAsia="HG丸ｺﾞｼｯｸM-PRO" w:hAnsi="HG丸ｺﾞｼｯｸM-PRO" w:hint="eastAsia"/>
                <w:sz w:val="24"/>
                <w:szCs w:val="24"/>
              </w:rPr>
              <w:t>保護者に対して、睡眠や朝食の必要性についての講習会を実施するとともに、学習や相談の機会を充実します。</w:t>
            </w:r>
          </w:p>
        </w:tc>
      </w:tr>
      <w:tr w:rsidR="00D51941" w:rsidTr="00680889">
        <w:trPr>
          <w:jc w:val="center"/>
        </w:trPr>
        <w:tc>
          <w:tcPr>
            <w:tcW w:w="2136" w:type="dxa"/>
          </w:tcPr>
          <w:p w:rsidR="00D51941" w:rsidRDefault="00951546" w:rsidP="00951546">
            <w:pPr>
              <w:widowControl/>
              <w:rPr>
                <w:rFonts w:ascii="HG丸ｺﾞｼｯｸM-PRO" w:eastAsia="HG丸ｺﾞｼｯｸM-PRO" w:hAnsi="HG丸ｺﾞｼｯｸM-PRO"/>
                <w:sz w:val="24"/>
                <w:szCs w:val="24"/>
              </w:rPr>
            </w:pPr>
            <w:r w:rsidRPr="00951546">
              <w:rPr>
                <w:rFonts w:ascii="HG丸ｺﾞｼｯｸM-PRO" w:eastAsia="HG丸ｺﾞｼｯｸM-PRO" w:hAnsi="HG丸ｺﾞｼｯｸM-PRO" w:hint="eastAsia"/>
                <w:sz w:val="24"/>
                <w:szCs w:val="24"/>
              </w:rPr>
              <w:t>あいさつ運動・読書活動・ボランティア活動・人権教育の推進</w:t>
            </w:r>
          </w:p>
        </w:tc>
        <w:tc>
          <w:tcPr>
            <w:tcW w:w="3431" w:type="dxa"/>
          </w:tcPr>
          <w:p w:rsidR="00D51941" w:rsidRDefault="00951546" w:rsidP="007E2337">
            <w:pPr>
              <w:widowControl/>
              <w:jc w:val="left"/>
              <w:rPr>
                <w:rFonts w:ascii="HG丸ｺﾞｼｯｸM-PRO" w:eastAsia="HG丸ｺﾞｼｯｸM-PRO" w:hAnsi="HG丸ｺﾞｼｯｸM-PRO"/>
                <w:sz w:val="24"/>
                <w:szCs w:val="24"/>
              </w:rPr>
            </w:pPr>
            <w:r w:rsidRPr="00951546">
              <w:rPr>
                <w:rFonts w:ascii="HG丸ｺﾞｼｯｸM-PRO" w:eastAsia="HG丸ｺﾞｼｯｸM-PRO" w:hAnsi="HG丸ｺﾞｼｯｸM-PRO" w:hint="eastAsia"/>
                <w:sz w:val="24"/>
                <w:szCs w:val="24"/>
              </w:rPr>
              <w:t>幼保小中でのあいさつ運動、読書活動、ボランティア活動、人権教育を推進し、人を尊重する教育を進めます。</w:t>
            </w:r>
          </w:p>
        </w:tc>
        <w:tc>
          <w:tcPr>
            <w:tcW w:w="3432" w:type="dxa"/>
          </w:tcPr>
          <w:p w:rsidR="00951546" w:rsidRPr="00951546" w:rsidRDefault="00951546" w:rsidP="00951546">
            <w:pPr>
              <w:widowControl/>
              <w:jc w:val="left"/>
              <w:rPr>
                <w:rFonts w:ascii="HG丸ｺﾞｼｯｸM-PRO" w:eastAsia="HG丸ｺﾞｼｯｸM-PRO" w:hAnsi="HG丸ｺﾞｼｯｸM-PRO"/>
                <w:sz w:val="24"/>
                <w:szCs w:val="24"/>
              </w:rPr>
            </w:pPr>
            <w:r w:rsidRPr="00951546">
              <w:rPr>
                <w:rFonts w:ascii="HG丸ｺﾞｼｯｸM-PRO" w:eastAsia="HG丸ｺﾞｼｯｸM-PRO" w:hAnsi="HG丸ｺﾞｼｯｸM-PRO" w:hint="eastAsia"/>
                <w:sz w:val="24"/>
                <w:szCs w:val="24"/>
              </w:rPr>
              <w:t>あいさつ運動等を通じて、基本的生活習慣の確立、人を尊重する教育を進めます。</w:t>
            </w:r>
          </w:p>
          <w:p w:rsidR="00D51941" w:rsidRDefault="00951546" w:rsidP="00951546">
            <w:pPr>
              <w:widowControl/>
              <w:jc w:val="left"/>
              <w:rPr>
                <w:rFonts w:ascii="HG丸ｺﾞｼｯｸM-PRO" w:eastAsia="HG丸ｺﾞｼｯｸM-PRO" w:hAnsi="HG丸ｺﾞｼｯｸM-PRO"/>
                <w:sz w:val="24"/>
                <w:szCs w:val="24"/>
              </w:rPr>
            </w:pPr>
            <w:r w:rsidRPr="00951546">
              <w:rPr>
                <w:rFonts w:ascii="HG丸ｺﾞｼｯｸM-PRO" w:eastAsia="HG丸ｺﾞｼｯｸM-PRO" w:hAnsi="HG丸ｺﾞｼｯｸM-PRO" w:hint="eastAsia"/>
                <w:sz w:val="24"/>
                <w:szCs w:val="24"/>
              </w:rPr>
              <w:t>小・中学校の人権教育推進体制の強化と研修内容の見直し、及び指導方法の工夫・改善を図っていきます。</w:t>
            </w:r>
          </w:p>
        </w:tc>
      </w:tr>
      <w:tr w:rsidR="00D51941" w:rsidTr="00680889">
        <w:trPr>
          <w:jc w:val="center"/>
        </w:trPr>
        <w:tc>
          <w:tcPr>
            <w:tcW w:w="2136" w:type="dxa"/>
          </w:tcPr>
          <w:p w:rsidR="00D51941" w:rsidRDefault="00951546" w:rsidP="00951546">
            <w:pPr>
              <w:widowControl/>
              <w:rPr>
                <w:rFonts w:ascii="HG丸ｺﾞｼｯｸM-PRO" w:eastAsia="HG丸ｺﾞｼｯｸM-PRO" w:hAnsi="HG丸ｺﾞｼｯｸM-PRO"/>
                <w:sz w:val="24"/>
                <w:szCs w:val="24"/>
              </w:rPr>
            </w:pPr>
            <w:r w:rsidRPr="00951546">
              <w:rPr>
                <w:rFonts w:ascii="HG丸ｺﾞｼｯｸM-PRO" w:eastAsia="HG丸ｺﾞｼｯｸM-PRO" w:hAnsi="HG丸ｺﾞｼｯｸM-PRO" w:hint="eastAsia"/>
                <w:sz w:val="24"/>
                <w:szCs w:val="24"/>
              </w:rPr>
              <w:t>体力づくりの推進</w:t>
            </w:r>
          </w:p>
        </w:tc>
        <w:tc>
          <w:tcPr>
            <w:tcW w:w="3431" w:type="dxa"/>
          </w:tcPr>
          <w:p w:rsidR="00D51941" w:rsidRDefault="00951546" w:rsidP="007E2337">
            <w:pPr>
              <w:widowControl/>
              <w:jc w:val="left"/>
              <w:rPr>
                <w:rFonts w:ascii="HG丸ｺﾞｼｯｸM-PRO" w:eastAsia="HG丸ｺﾞｼｯｸM-PRO" w:hAnsi="HG丸ｺﾞｼｯｸM-PRO"/>
                <w:sz w:val="24"/>
                <w:szCs w:val="24"/>
              </w:rPr>
            </w:pPr>
            <w:r w:rsidRPr="00951546">
              <w:rPr>
                <w:rFonts w:ascii="HG丸ｺﾞｼｯｸM-PRO" w:eastAsia="HG丸ｺﾞｼｯｸM-PRO" w:hAnsi="HG丸ｺﾞｼｯｸM-PRO" w:hint="eastAsia"/>
                <w:sz w:val="24"/>
                <w:szCs w:val="24"/>
              </w:rPr>
              <w:t>小・中学校においては、体力づくりに取り組み、スポーツテスト、体力・運動能力テストを実施しています。</w:t>
            </w:r>
          </w:p>
        </w:tc>
        <w:tc>
          <w:tcPr>
            <w:tcW w:w="3432" w:type="dxa"/>
          </w:tcPr>
          <w:p w:rsidR="00D51941" w:rsidRDefault="00951546" w:rsidP="007E2337">
            <w:pPr>
              <w:widowControl/>
              <w:jc w:val="left"/>
              <w:rPr>
                <w:rFonts w:ascii="HG丸ｺﾞｼｯｸM-PRO" w:eastAsia="HG丸ｺﾞｼｯｸM-PRO" w:hAnsi="HG丸ｺﾞｼｯｸM-PRO"/>
                <w:sz w:val="24"/>
                <w:szCs w:val="24"/>
              </w:rPr>
            </w:pPr>
            <w:r w:rsidRPr="00951546">
              <w:rPr>
                <w:rFonts w:ascii="HG丸ｺﾞｼｯｸM-PRO" w:eastAsia="HG丸ｺﾞｼｯｸM-PRO" w:hAnsi="HG丸ｺﾞｼｯｸM-PRO" w:hint="eastAsia"/>
                <w:sz w:val="24"/>
                <w:szCs w:val="24"/>
              </w:rPr>
              <w:t>スポーツテスト、体力・運動能力テストの結果を活用し、基礎体力の向上に努めます。</w:t>
            </w:r>
          </w:p>
        </w:tc>
      </w:tr>
      <w:tr w:rsidR="00951546" w:rsidTr="00680889">
        <w:trPr>
          <w:jc w:val="center"/>
        </w:trPr>
        <w:tc>
          <w:tcPr>
            <w:tcW w:w="2136" w:type="dxa"/>
          </w:tcPr>
          <w:p w:rsidR="00951546" w:rsidRDefault="00951546" w:rsidP="00951546">
            <w:pPr>
              <w:widowControl/>
              <w:rPr>
                <w:rFonts w:ascii="HG丸ｺﾞｼｯｸM-PRO" w:eastAsia="HG丸ｺﾞｼｯｸM-PRO" w:hAnsi="HG丸ｺﾞｼｯｸM-PRO"/>
                <w:sz w:val="24"/>
                <w:szCs w:val="24"/>
              </w:rPr>
            </w:pPr>
            <w:r w:rsidRPr="00951546">
              <w:rPr>
                <w:rFonts w:ascii="HG丸ｺﾞｼｯｸM-PRO" w:eastAsia="HG丸ｺﾞｼｯｸM-PRO" w:hAnsi="HG丸ｺﾞｼｯｸM-PRO" w:hint="eastAsia"/>
                <w:sz w:val="24"/>
                <w:szCs w:val="24"/>
              </w:rPr>
              <w:t>学校評価</w:t>
            </w:r>
          </w:p>
        </w:tc>
        <w:tc>
          <w:tcPr>
            <w:tcW w:w="3431" w:type="dxa"/>
          </w:tcPr>
          <w:p w:rsidR="00951546" w:rsidRDefault="00951546" w:rsidP="007E2337">
            <w:pPr>
              <w:widowControl/>
              <w:jc w:val="left"/>
              <w:rPr>
                <w:rFonts w:ascii="HG丸ｺﾞｼｯｸM-PRO" w:eastAsia="HG丸ｺﾞｼｯｸM-PRO" w:hAnsi="HG丸ｺﾞｼｯｸM-PRO"/>
                <w:sz w:val="24"/>
                <w:szCs w:val="24"/>
              </w:rPr>
            </w:pPr>
            <w:r w:rsidRPr="00951546">
              <w:rPr>
                <w:rFonts w:ascii="HG丸ｺﾞｼｯｸM-PRO" w:eastAsia="HG丸ｺﾞｼｯｸM-PRO" w:hAnsi="HG丸ｺﾞｼｯｸM-PRO" w:hint="eastAsia"/>
                <w:sz w:val="24"/>
                <w:szCs w:val="24"/>
              </w:rPr>
              <w:t>小・中学校とも学校評価（学校関係者評価）を実施しています。</w:t>
            </w:r>
          </w:p>
        </w:tc>
        <w:tc>
          <w:tcPr>
            <w:tcW w:w="3432" w:type="dxa"/>
          </w:tcPr>
          <w:p w:rsidR="00951546" w:rsidRDefault="00951546" w:rsidP="007E2337">
            <w:pPr>
              <w:widowControl/>
              <w:jc w:val="left"/>
              <w:rPr>
                <w:rFonts w:ascii="HG丸ｺﾞｼｯｸM-PRO" w:eastAsia="HG丸ｺﾞｼｯｸM-PRO" w:hAnsi="HG丸ｺﾞｼｯｸM-PRO"/>
                <w:sz w:val="24"/>
                <w:szCs w:val="24"/>
              </w:rPr>
            </w:pPr>
            <w:r w:rsidRPr="00951546">
              <w:rPr>
                <w:rFonts w:ascii="HG丸ｺﾞｼｯｸM-PRO" w:eastAsia="HG丸ｺﾞｼｯｸM-PRO" w:hAnsi="HG丸ｺﾞｼｯｸM-PRO" w:hint="eastAsia"/>
                <w:sz w:val="24"/>
                <w:szCs w:val="24"/>
              </w:rPr>
              <w:t>学校評価結果に基づき、学校運営の改善を図るとともに、評価結果等を広く保護者に公表します。</w:t>
            </w:r>
          </w:p>
        </w:tc>
      </w:tr>
    </w:tbl>
    <w:p w:rsidR="00D51941" w:rsidRDefault="00D51941" w:rsidP="00D5194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D51941" w:rsidRDefault="00D51941" w:rsidP="00E22E2D">
      <w:pPr>
        <w:pStyle w:val="4"/>
        <w:spacing w:after="180"/>
      </w:pPr>
      <w:r>
        <w:rPr>
          <w:rFonts w:hint="eastAsia"/>
        </w:rPr>
        <w:lastRenderedPageBreak/>
        <w:t>（３）家庭や地域の教育力の向上</w:t>
      </w:r>
    </w:p>
    <w:p w:rsidR="00D51941" w:rsidRDefault="00D51941" w:rsidP="00187CF5">
      <w:pPr>
        <w:pStyle w:val="40"/>
        <w:ind w:left="660" w:hanging="240"/>
      </w:pPr>
      <w:r>
        <w:rPr>
          <w:rFonts w:hint="eastAsia"/>
        </w:rPr>
        <w:t>○育児不安や児童虐待等の家庭内の問題を発生させないために、保護者に対して家庭教育に関する学習機会</w:t>
      </w:r>
      <w:r w:rsidR="00080CF4">
        <w:rPr>
          <w:rFonts w:hint="eastAsia"/>
        </w:rPr>
        <w:t>の</w:t>
      </w:r>
      <w:r w:rsidR="00527F75">
        <w:rPr>
          <w:rFonts w:hint="eastAsia"/>
        </w:rPr>
        <w:t>提供や</w:t>
      </w:r>
      <w:r w:rsidR="00080CF4">
        <w:rPr>
          <w:rFonts w:hint="eastAsia"/>
        </w:rPr>
        <w:t>学習活動の支援を図るとともに、家庭教育の支援に関する情報を提供します。また、保護者の家庭教育の悩みに対して対応できる体制を整備します。</w:t>
      </w:r>
    </w:p>
    <w:p w:rsidR="00D51941" w:rsidRDefault="00D51941" w:rsidP="00187CF5">
      <w:pPr>
        <w:pStyle w:val="40"/>
        <w:ind w:left="660" w:hanging="240"/>
      </w:pPr>
      <w:r>
        <w:rPr>
          <w:rFonts w:hint="eastAsia"/>
        </w:rPr>
        <w:t>○地域に暮らす高齢者など、地域住民とのふれあい交流を通して、地域への理解や愛着をもたせ、地域全体で教育していくことが必要です。</w:t>
      </w:r>
    </w:p>
    <w:p w:rsidR="00D51941" w:rsidRDefault="00D51941" w:rsidP="00187CF5">
      <w:pPr>
        <w:pStyle w:val="40"/>
        <w:ind w:left="660" w:hanging="240"/>
      </w:pPr>
    </w:p>
    <w:p w:rsidR="00D51941" w:rsidRPr="00187CF5" w:rsidRDefault="00D51941" w:rsidP="00D51941">
      <w:pPr>
        <w:widowControl/>
        <w:jc w:val="left"/>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D51941" w:rsidRPr="00187CF5" w:rsidTr="00680889">
        <w:trPr>
          <w:jc w:val="center"/>
        </w:trPr>
        <w:tc>
          <w:tcPr>
            <w:tcW w:w="2136"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事業名</w:t>
            </w:r>
          </w:p>
        </w:tc>
        <w:tc>
          <w:tcPr>
            <w:tcW w:w="3431"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事業内容</w:t>
            </w:r>
          </w:p>
        </w:tc>
        <w:tc>
          <w:tcPr>
            <w:tcW w:w="3432"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今後の取り組み</w:t>
            </w:r>
          </w:p>
        </w:tc>
      </w:tr>
      <w:tr w:rsidR="00D51941" w:rsidTr="00680889">
        <w:trPr>
          <w:jc w:val="center"/>
        </w:trPr>
        <w:tc>
          <w:tcPr>
            <w:tcW w:w="2136" w:type="dxa"/>
          </w:tcPr>
          <w:p w:rsidR="00D51941" w:rsidRDefault="00527F75" w:rsidP="0095154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くまもと「親の学び」プログラム事業</w:t>
            </w:r>
          </w:p>
        </w:tc>
        <w:tc>
          <w:tcPr>
            <w:tcW w:w="3431" w:type="dxa"/>
          </w:tcPr>
          <w:p w:rsidR="00D51941" w:rsidRDefault="00527F75"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子どもの発達段階に応じて家庭で大切にすべきことなどを参加体験型で学習する県の取組です。</w:t>
            </w:r>
          </w:p>
        </w:tc>
        <w:tc>
          <w:tcPr>
            <w:tcW w:w="3432" w:type="dxa"/>
          </w:tcPr>
          <w:p w:rsidR="00D51941" w:rsidRDefault="00527F75"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事業の周知を徹底するとともに定着に努めます。</w:t>
            </w:r>
          </w:p>
        </w:tc>
      </w:tr>
      <w:tr w:rsidR="00D51941" w:rsidTr="00680889">
        <w:trPr>
          <w:jc w:val="center"/>
        </w:trPr>
        <w:tc>
          <w:tcPr>
            <w:tcW w:w="2136" w:type="dxa"/>
          </w:tcPr>
          <w:p w:rsidR="00D51941" w:rsidRDefault="00527F75" w:rsidP="0095154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菊池市家庭教育学級事業</w:t>
            </w:r>
          </w:p>
        </w:tc>
        <w:tc>
          <w:tcPr>
            <w:tcW w:w="3431" w:type="dxa"/>
          </w:tcPr>
          <w:p w:rsidR="00D51941" w:rsidRDefault="00527F75"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保護者の親としての学びや育ちを応援するため、講演会、研修等の講師謝金を支出します。</w:t>
            </w:r>
          </w:p>
          <w:p w:rsidR="00527F75" w:rsidRDefault="00527F75"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また、その取組を補完するため、主催講演会を開催します。</w:t>
            </w:r>
          </w:p>
        </w:tc>
        <w:tc>
          <w:tcPr>
            <w:tcW w:w="3432" w:type="dxa"/>
          </w:tcPr>
          <w:p w:rsidR="00D51941" w:rsidRDefault="00527F75"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学習機会の充実に努めます。</w:t>
            </w:r>
          </w:p>
        </w:tc>
      </w:tr>
      <w:tr w:rsidR="00D51941" w:rsidTr="00680889">
        <w:trPr>
          <w:jc w:val="center"/>
        </w:trPr>
        <w:tc>
          <w:tcPr>
            <w:tcW w:w="2136" w:type="dxa"/>
          </w:tcPr>
          <w:p w:rsidR="00D51941" w:rsidRDefault="00527F75" w:rsidP="0095154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適応指導教室事業</w:t>
            </w:r>
          </w:p>
        </w:tc>
        <w:tc>
          <w:tcPr>
            <w:tcW w:w="3431" w:type="dxa"/>
          </w:tcPr>
          <w:p w:rsidR="00D51941" w:rsidRDefault="00527F75" w:rsidP="00951546">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適応指導教室を設置し、教育相談等に努めています。</w:t>
            </w:r>
          </w:p>
        </w:tc>
        <w:tc>
          <w:tcPr>
            <w:tcW w:w="3432" w:type="dxa"/>
          </w:tcPr>
          <w:p w:rsidR="00D51941" w:rsidRDefault="00527F75"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適応指導教室の充実、家庭教育相談員の活用を図ります。</w:t>
            </w:r>
          </w:p>
        </w:tc>
      </w:tr>
      <w:tr w:rsidR="00951546" w:rsidTr="00680889">
        <w:trPr>
          <w:jc w:val="center"/>
        </w:trPr>
        <w:tc>
          <w:tcPr>
            <w:tcW w:w="2136" w:type="dxa"/>
          </w:tcPr>
          <w:p w:rsidR="00951546" w:rsidRPr="00951546" w:rsidRDefault="00527F75" w:rsidP="0095154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ふれあい交流</w:t>
            </w:r>
          </w:p>
        </w:tc>
        <w:tc>
          <w:tcPr>
            <w:tcW w:w="3431" w:type="dxa"/>
          </w:tcPr>
          <w:p w:rsidR="00951546" w:rsidRDefault="00527F75" w:rsidP="00951546">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幼稚園・保育所等は、高齢者との交流を行っています。</w:t>
            </w:r>
          </w:p>
          <w:p w:rsidR="00527F75" w:rsidRPr="00951546" w:rsidRDefault="00527F75" w:rsidP="00951546">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小・中学校は、高齢者との世代間交流や障がい者との交流などを行っています。</w:t>
            </w:r>
          </w:p>
        </w:tc>
        <w:tc>
          <w:tcPr>
            <w:tcW w:w="3432" w:type="dxa"/>
          </w:tcPr>
          <w:p w:rsidR="00951546" w:rsidRPr="00951546" w:rsidRDefault="00527F75"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今後も、高齢者や障がい者とのふれあい交流の充実を図ります。</w:t>
            </w:r>
          </w:p>
        </w:tc>
      </w:tr>
      <w:tr w:rsidR="00951546" w:rsidTr="00680889">
        <w:trPr>
          <w:jc w:val="center"/>
        </w:trPr>
        <w:tc>
          <w:tcPr>
            <w:tcW w:w="2136" w:type="dxa"/>
          </w:tcPr>
          <w:p w:rsidR="00951546" w:rsidRPr="00951546" w:rsidRDefault="00527F75" w:rsidP="0095154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学校・家庭・地域連携推進事業</w:t>
            </w:r>
          </w:p>
        </w:tc>
        <w:tc>
          <w:tcPr>
            <w:tcW w:w="3431" w:type="dxa"/>
          </w:tcPr>
          <w:p w:rsidR="00951546" w:rsidRPr="00951546" w:rsidRDefault="00527F75" w:rsidP="00951546">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学校単位で、域内の学校関係者、地域団体等により組織した事業連絡協議会を設置し、地域教育コーディネーター各１名を配置し、学校の要望に応じた活動や家庭教育相談対応などの教育支援活動を行い地域・家庭の教育力の向上を図ります。</w:t>
            </w:r>
          </w:p>
        </w:tc>
        <w:tc>
          <w:tcPr>
            <w:tcW w:w="3432" w:type="dxa"/>
          </w:tcPr>
          <w:p w:rsidR="00951546" w:rsidRPr="00951546" w:rsidRDefault="00527F75"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現在２校の取組を継続しながら、実施校の拡大を検討します。</w:t>
            </w:r>
          </w:p>
        </w:tc>
      </w:tr>
    </w:tbl>
    <w:p w:rsidR="00D51941" w:rsidRDefault="00D51941" w:rsidP="00D5194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D51941" w:rsidRDefault="00D51941" w:rsidP="00E22E2D">
      <w:pPr>
        <w:pStyle w:val="4"/>
        <w:spacing w:after="180"/>
      </w:pPr>
      <w:r>
        <w:rPr>
          <w:rFonts w:hint="eastAsia"/>
        </w:rPr>
        <w:lastRenderedPageBreak/>
        <w:t>（４）子どもを取り巻く有害環境対策の推進</w:t>
      </w:r>
    </w:p>
    <w:p w:rsidR="00D51941" w:rsidRDefault="00D51941" w:rsidP="00187CF5">
      <w:pPr>
        <w:pStyle w:val="40"/>
        <w:ind w:left="660" w:hanging="240"/>
      </w:pPr>
      <w:r>
        <w:rPr>
          <w:rFonts w:hint="eastAsia"/>
        </w:rPr>
        <w:t>○この情報化社会の中を生きる子どもたちは、自分自身に大きな影響を与える情報をすぐ手に入れることができます。その中には、子どもにとって有害な情報もあります。影響を受け、子どもが非行等に走らないようにするために、携帯電話・インターネットの利用制限を行ったり、有害図書情報の制限を行ったりします。</w:t>
      </w:r>
    </w:p>
    <w:p w:rsidR="00D51941" w:rsidRDefault="00D51941" w:rsidP="00187CF5">
      <w:pPr>
        <w:pStyle w:val="40"/>
        <w:ind w:left="660" w:hanging="240"/>
      </w:pPr>
    </w:p>
    <w:p w:rsidR="00D51941" w:rsidRPr="00187CF5" w:rsidRDefault="00D51941" w:rsidP="00D51941">
      <w:pPr>
        <w:widowControl/>
        <w:jc w:val="left"/>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951546" w:rsidRPr="00187CF5" w:rsidTr="00680889">
        <w:trPr>
          <w:jc w:val="center"/>
        </w:trPr>
        <w:tc>
          <w:tcPr>
            <w:tcW w:w="2136" w:type="dxa"/>
          </w:tcPr>
          <w:p w:rsidR="00951546" w:rsidRPr="00187CF5" w:rsidRDefault="00951546" w:rsidP="00187CF5">
            <w:pPr>
              <w:jc w:val="center"/>
              <w:rPr>
                <w:rFonts w:ascii="ＭＳ ゴシック" w:eastAsia="ＭＳ ゴシック" w:hAnsi="ＭＳ ゴシック"/>
                <w:sz w:val="24"/>
              </w:rPr>
            </w:pPr>
            <w:r w:rsidRPr="00187CF5">
              <w:rPr>
                <w:rFonts w:ascii="ＭＳ ゴシック" w:eastAsia="ＭＳ ゴシック" w:hAnsi="ＭＳ ゴシック" w:hint="eastAsia"/>
                <w:sz w:val="24"/>
              </w:rPr>
              <w:t>事業名</w:t>
            </w:r>
          </w:p>
        </w:tc>
        <w:tc>
          <w:tcPr>
            <w:tcW w:w="3431" w:type="dxa"/>
          </w:tcPr>
          <w:p w:rsidR="00951546" w:rsidRPr="00187CF5" w:rsidRDefault="00951546" w:rsidP="00187CF5">
            <w:pPr>
              <w:jc w:val="center"/>
              <w:rPr>
                <w:rFonts w:ascii="ＭＳ ゴシック" w:eastAsia="ＭＳ ゴシック" w:hAnsi="ＭＳ ゴシック"/>
                <w:sz w:val="24"/>
              </w:rPr>
            </w:pPr>
            <w:r w:rsidRPr="00187CF5">
              <w:rPr>
                <w:rFonts w:ascii="ＭＳ ゴシック" w:eastAsia="ＭＳ ゴシック" w:hAnsi="ＭＳ ゴシック" w:hint="eastAsia"/>
                <w:sz w:val="24"/>
              </w:rPr>
              <w:t>事業内容</w:t>
            </w:r>
          </w:p>
        </w:tc>
        <w:tc>
          <w:tcPr>
            <w:tcW w:w="3432" w:type="dxa"/>
          </w:tcPr>
          <w:p w:rsidR="00951546" w:rsidRPr="00187CF5" w:rsidRDefault="00951546" w:rsidP="00187CF5">
            <w:pPr>
              <w:jc w:val="center"/>
              <w:rPr>
                <w:rFonts w:ascii="ＭＳ ゴシック" w:eastAsia="ＭＳ ゴシック" w:hAnsi="ＭＳ ゴシック"/>
                <w:sz w:val="24"/>
              </w:rPr>
            </w:pPr>
            <w:r w:rsidRPr="00187CF5">
              <w:rPr>
                <w:rFonts w:ascii="ＭＳ ゴシック" w:eastAsia="ＭＳ ゴシック" w:hAnsi="ＭＳ ゴシック" w:hint="eastAsia"/>
                <w:sz w:val="24"/>
              </w:rPr>
              <w:t>今後の取り組み</w:t>
            </w:r>
          </w:p>
        </w:tc>
      </w:tr>
      <w:tr w:rsidR="00951546" w:rsidRPr="00951546" w:rsidTr="00680889">
        <w:trPr>
          <w:jc w:val="center"/>
        </w:trPr>
        <w:tc>
          <w:tcPr>
            <w:tcW w:w="2136" w:type="dxa"/>
          </w:tcPr>
          <w:p w:rsidR="00951546" w:rsidRPr="00951546" w:rsidRDefault="00951546" w:rsidP="00951546">
            <w:pPr>
              <w:rPr>
                <w:rFonts w:ascii="HG丸ｺﾞｼｯｸM-PRO" w:eastAsia="HG丸ｺﾞｼｯｸM-PRO" w:hAnsi="HG丸ｺﾞｼｯｸM-PRO"/>
                <w:sz w:val="24"/>
              </w:rPr>
            </w:pPr>
            <w:r w:rsidRPr="00951546">
              <w:rPr>
                <w:rFonts w:ascii="HG丸ｺﾞｼｯｸM-PRO" w:eastAsia="HG丸ｺﾞｼｯｸM-PRO" w:hAnsi="HG丸ｺﾞｼｯｸM-PRO" w:hint="eastAsia"/>
                <w:sz w:val="24"/>
              </w:rPr>
              <w:t>携帯電話・インターネットの利用制限</w:t>
            </w:r>
          </w:p>
        </w:tc>
        <w:tc>
          <w:tcPr>
            <w:tcW w:w="3431" w:type="dxa"/>
          </w:tcPr>
          <w:p w:rsidR="00951546" w:rsidRPr="00951546" w:rsidRDefault="00951546" w:rsidP="00951546">
            <w:pPr>
              <w:rPr>
                <w:rFonts w:ascii="HG丸ｺﾞｼｯｸM-PRO" w:eastAsia="HG丸ｺﾞｼｯｸM-PRO" w:hAnsi="HG丸ｺﾞｼｯｸM-PRO"/>
                <w:sz w:val="24"/>
              </w:rPr>
            </w:pPr>
            <w:r w:rsidRPr="00951546">
              <w:rPr>
                <w:rFonts w:ascii="HG丸ｺﾞｼｯｸM-PRO" w:eastAsia="HG丸ｺﾞｼｯｸM-PRO" w:hAnsi="HG丸ｺﾞｼｯｸM-PRO" w:hint="eastAsia"/>
                <w:sz w:val="24"/>
              </w:rPr>
              <w:t>適法であれば、規制が困難な面があり、保護者による利用の制限等の指導が重要です。</w:t>
            </w:r>
          </w:p>
        </w:tc>
        <w:tc>
          <w:tcPr>
            <w:tcW w:w="3432" w:type="dxa"/>
          </w:tcPr>
          <w:p w:rsidR="00951546" w:rsidRPr="00951546" w:rsidRDefault="00951546" w:rsidP="00951546">
            <w:pPr>
              <w:rPr>
                <w:rFonts w:ascii="HG丸ｺﾞｼｯｸM-PRO" w:eastAsia="HG丸ｺﾞｼｯｸM-PRO" w:hAnsi="HG丸ｺﾞｼｯｸM-PRO"/>
                <w:sz w:val="24"/>
              </w:rPr>
            </w:pPr>
            <w:r w:rsidRPr="00951546">
              <w:rPr>
                <w:rFonts w:ascii="HG丸ｺﾞｼｯｸM-PRO" w:eastAsia="HG丸ｺﾞｼｯｸM-PRO" w:hAnsi="HG丸ｺﾞｼｯｸM-PRO" w:hint="eastAsia"/>
                <w:sz w:val="24"/>
              </w:rPr>
              <w:t>児童・生徒に対する情操モラル教育を進めるとともに、保護者による利用制限や、有害サイトへのアクセス禁止などを指導を行うよう啓発を行います。</w:t>
            </w:r>
          </w:p>
        </w:tc>
      </w:tr>
      <w:tr w:rsidR="00951546" w:rsidRPr="00951546" w:rsidTr="00680889">
        <w:trPr>
          <w:jc w:val="center"/>
        </w:trPr>
        <w:tc>
          <w:tcPr>
            <w:tcW w:w="2136" w:type="dxa"/>
          </w:tcPr>
          <w:p w:rsidR="00951546" w:rsidRPr="00951546" w:rsidRDefault="00951546" w:rsidP="00951546">
            <w:pPr>
              <w:rPr>
                <w:rFonts w:ascii="HG丸ｺﾞｼｯｸM-PRO" w:eastAsia="HG丸ｺﾞｼｯｸM-PRO" w:hAnsi="HG丸ｺﾞｼｯｸM-PRO"/>
                <w:sz w:val="24"/>
              </w:rPr>
            </w:pPr>
            <w:r w:rsidRPr="00951546">
              <w:rPr>
                <w:rFonts w:ascii="HG丸ｺﾞｼｯｸM-PRO" w:eastAsia="HG丸ｺﾞｼｯｸM-PRO" w:hAnsi="HG丸ｺﾞｼｯｸM-PRO" w:hint="eastAsia"/>
                <w:sz w:val="24"/>
              </w:rPr>
              <w:t>有害図書情報の制限</w:t>
            </w:r>
          </w:p>
        </w:tc>
        <w:tc>
          <w:tcPr>
            <w:tcW w:w="3431" w:type="dxa"/>
          </w:tcPr>
          <w:p w:rsidR="00951546" w:rsidRPr="00951546" w:rsidRDefault="00951546" w:rsidP="00951546">
            <w:pPr>
              <w:rPr>
                <w:rFonts w:ascii="HG丸ｺﾞｼｯｸM-PRO" w:eastAsia="HG丸ｺﾞｼｯｸM-PRO" w:hAnsi="HG丸ｺﾞｼｯｸM-PRO"/>
                <w:sz w:val="24"/>
              </w:rPr>
            </w:pPr>
            <w:r w:rsidRPr="00951546">
              <w:rPr>
                <w:rFonts w:ascii="HG丸ｺﾞｼｯｸM-PRO" w:eastAsia="HG丸ｺﾞｼｯｸM-PRO" w:hAnsi="HG丸ｺﾞｼｯｸM-PRO" w:hint="eastAsia"/>
                <w:sz w:val="24"/>
              </w:rPr>
              <w:t>熊本県少年保護育成条例に基づき、青少年への有害図書などの指定が行われています。</w:t>
            </w:r>
          </w:p>
        </w:tc>
        <w:tc>
          <w:tcPr>
            <w:tcW w:w="3432" w:type="dxa"/>
          </w:tcPr>
          <w:p w:rsidR="00951546" w:rsidRPr="00951546" w:rsidRDefault="00951546" w:rsidP="00951546">
            <w:pPr>
              <w:rPr>
                <w:rFonts w:ascii="HG丸ｺﾞｼｯｸM-PRO" w:eastAsia="HG丸ｺﾞｼｯｸM-PRO" w:hAnsi="HG丸ｺﾞｼｯｸM-PRO"/>
                <w:sz w:val="24"/>
              </w:rPr>
            </w:pPr>
            <w:r w:rsidRPr="00951546">
              <w:rPr>
                <w:rFonts w:ascii="HG丸ｺﾞｼｯｸM-PRO" w:eastAsia="HG丸ｺﾞｼｯｸM-PRO" w:hAnsi="HG丸ｺﾞｼｯｸM-PRO" w:hint="eastAsia"/>
                <w:sz w:val="24"/>
              </w:rPr>
              <w:t>有害図書、ビデオなどについて関係機関が連携・協力して子どもには売らない、見せないなどの自主的な働きかけを行います。</w:t>
            </w:r>
          </w:p>
        </w:tc>
      </w:tr>
      <w:tr w:rsidR="00951546" w:rsidRPr="00951546" w:rsidTr="00680889">
        <w:trPr>
          <w:jc w:val="center"/>
        </w:trPr>
        <w:tc>
          <w:tcPr>
            <w:tcW w:w="2136" w:type="dxa"/>
          </w:tcPr>
          <w:p w:rsidR="00951546" w:rsidRPr="00951546" w:rsidRDefault="00951546" w:rsidP="00951546">
            <w:pPr>
              <w:rPr>
                <w:rFonts w:ascii="HG丸ｺﾞｼｯｸM-PRO" w:eastAsia="HG丸ｺﾞｼｯｸM-PRO" w:hAnsi="HG丸ｺﾞｼｯｸM-PRO"/>
                <w:sz w:val="24"/>
              </w:rPr>
            </w:pPr>
            <w:r w:rsidRPr="00951546">
              <w:rPr>
                <w:rFonts w:ascii="HG丸ｺﾞｼｯｸM-PRO" w:eastAsia="HG丸ｺﾞｼｯｸM-PRO" w:hAnsi="HG丸ｺﾞｼｯｸM-PRO" w:hint="eastAsia"/>
                <w:sz w:val="24"/>
              </w:rPr>
              <w:t>非行防止の体制の強化</w:t>
            </w:r>
          </w:p>
        </w:tc>
        <w:tc>
          <w:tcPr>
            <w:tcW w:w="3431" w:type="dxa"/>
          </w:tcPr>
          <w:p w:rsidR="00951546" w:rsidRPr="00951546" w:rsidRDefault="00951546" w:rsidP="00951546">
            <w:pPr>
              <w:rPr>
                <w:rFonts w:ascii="HG丸ｺﾞｼｯｸM-PRO" w:eastAsia="HG丸ｺﾞｼｯｸM-PRO" w:hAnsi="HG丸ｺﾞｼｯｸM-PRO"/>
                <w:sz w:val="24"/>
              </w:rPr>
            </w:pPr>
            <w:r w:rsidRPr="00951546">
              <w:rPr>
                <w:rFonts w:ascii="HG丸ｺﾞｼｯｸM-PRO" w:eastAsia="HG丸ｺﾞｼｯｸM-PRO" w:hAnsi="HG丸ｺﾞｼｯｸM-PRO" w:hint="eastAsia"/>
                <w:sz w:val="24"/>
              </w:rPr>
              <w:t>児童・生徒の不良行為、暴走行為などの問題行動には、学校による指導を基本に、警察等との情報連携を進めています。</w:t>
            </w:r>
          </w:p>
        </w:tc>
        <w:tc>
          <w:tcPr>
            <w:tcW w:w="3432" w:type="dxa"/>
          </w:tcPr>
          <w:p w:rsidR="00951546" w:rsidRDefault="00951546" w:rsidP="00951546">
            <w:pPr>
              <w:rPr>
                <w:rFonts w:ascii="HG丸ｺﾞｼｯｸM-PRO" w:eastAsia="HG丸ｺﾞｼｯｸM-PRO" w:hAnsi="HG丸ｺﾞｼｯｸM-PRO"/>
                <w:sz w:val="24"/>
              </w:rPr>
            </w:pPr>
            <w:r w:rsidRPr="00951546">
              <w:rPr>
                <w:rFonts w:ascii="HG丸ｺﾞｼｯｸM-PRO" w:eastAsia="HG丸ｺﾞｼｯｸM-PRO" w:hAnsi="HG丸ｺﾞｼｯｸM-PRO" w:hint="eastAsia"/>
                <w:sz w:val="24"/>
              </w:rPr>
              <w:t>保護者と学校が連携して青少年の問題行動の早期発見、早期対応を図り、非行を未然に防ぎます。</w:t>
            </w:r>
          </w:p>
          <w:p w:rsidR="00971F74" w:rsidRPr="00951546" w:rsidRDefault="00971F74" w:rsidP="00951546">
            <w:pPr>
              <w:rPr>
                <w:rFonts w:ascii="HG丸ｺﾞｼｯｸM-PRO" w:eastAsia="HG丸ｺﾞｼｯｸM-PRO" w:hAnsi="HG丸ｺﾞｼｯｸM-PRO"/>
                <w:sz w:val="24"/>
              </w:rPr>
            </w:pPr>
            <w:r w:rsidRPr="00971F74">
              <w:rPr>
                <w:rFonts w:ascii="HG丸ｺﾞｼｯｸM-PRO" w:eastAsia="HG丸ｺﾞｼｯｸM-PRO" w:hAnsi="HG丸ｺﾞｼｯｸM-PRO" w:hint="eastAsia"/>
                <w:sz w:val="24"/>
              </w:rPr>
              <w:t>学校と警察との連携により、犯罪抑止を図ります。</w:t>
            </w:r>
          </w:p>
        </w:tc>
      </w:tr>
    </w:tbl>
    <w:p w:rsidR="00D51941" w:rsidRDefault="00D51941" w:rsidP="00D5194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D51941" w:rsidRPr="00187CF5" w:rsidRDefault="00D51941" w:rsidP="00E22E2D">
      <w:pPr>
        <w:pStyle w:val="3"/>
        <w:spacing w:after="180"/>
      </w:pPr>
      <w:bookmarkStart w:id="52" w:name="_Toc408914179"/>
      <w:bookmarkStart w:id="53" w:name="_Toc416170927"/>
      <w:r w:rsidRPr="00187CF5">
        <w:rPr>
          <w:rFonts w:hint="eastAsia"/>
        </w:rPr>
        <w:lastRenderedPageBreak/>
        <w:t>基本目標４　子育て家族が暮らしたいまちづくり</w:t>
      </w:r>
      <w:bookmarkEnd w:id="52"/>
      <w:bookmarkEnd w:id="53"/>
    </w:p>
    <w:p w:rsidR="00D51941" w:rsidRDefault="00D51941" w:rsidP="00E22E2D">
      <w:pPr>
        <w:pStyle w:val="4"/>
        <w:spacing w:after="180"/>
      </w:pPr>
      <w:r>
        <w:rPr>
          <w:rFonts w:hint="eastAsia"/>
        </w:rPr>
        <w:t>（１）良好な住環境の整備</w:t>
      </w:r>
    </w:p>
    <w:p w:rsidR="00AC0AF1" w:rsidRDefault="00D51941" w:rsidP="00187CF5">
      <w:pPr>
        <w:pStyle w:val="40"/>
        <w:ind w:left="660" w:hanging="240"/>
      </w:pPr>
      <w:r>
        <w:rPr>
          <w:rFonts w:hint="eastAsia"/>
        </w:rPr>
        <w:t>○</w:t>
      </w:r>
      <w:r w:rsidR="00AC0AF1" w:rsidRPr="00AC0AF1">
        <w:rPr>
          <w:rFonts w:hint="eastAsia"/>
        </w:rPr>
        <w:t>住生活基本計画に基づき、既存住宅ストックを活用しつつ、民間市場では十分な量が確保されない場合には、市営住宅の供給を行う必要があります。</w:t>
      </w:r>
    </w:p>
    <w:p w:rsidR="00D51941" w:rsidRDefault="00AC0AF1" w:rsidP="00187CF5">
      <w:pPr>
        <w:pStyle w:val="40"/>
        <w:ind w:left="660" w:hanging="240"/>
      </w:pPr>
      <w:r>
        <w:rPr>
          <w:rFonts w:hint="eastAsia"/>
        </w:rPr>
        <w:t>○</w:t>
      </w:r>
      <w:r w:rsidRPr="00AC0AF1">
        <w:rPr>
          <w:rFonts w:hint="eastAsia"/>
        </w:rPr>
        <w:t>また、子育て世帯の居住の安定性を図るために、年齢の低い子どものいる世帯に対する市営住宅の入居資格の緩和や優先入居の実施等が求められています。</w:t>
      </w:r>
    </w:p>
    <w:p w:rsidR="00D51941" w:rsidRDefault="00D51941" w:rsidP="00187CF5">
      <w:pPr>
        <w:pStyle w:val="40"/>
        <w:ind w:left="660" w:hanging="240"/>
      </w:pPr>
    </w:p>
    <w:p w:rsidR="00D51941" w:rsidRPr="00187CF5" w:rsidRDefault="00D51941" w:rsidP="00D51941">
      <w:pPr>
        <w:widowControl/>
        <w:jc w:val="left"/>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D51941" w:rsidRPr="00187CF5" w:rsidTr="00680889">
        <w:trPr>
          <w:jc w:val="center"/>
        </w:trPr>
        <w:tc>
          <w:tcPr>
            <w:tcW w:w="2136"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事業名</w:t>
            </w:r>
          </w:p>
        </w:tc>
        <w:tc>
          <w:tcPr>
            <w:tcW w:w="3431"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事業内容</w:t>
            </w:r>
          </w:p>
        </w:tc>
        <w:tc>
          <w:tcPr>
            <w:tcW w:w="3432"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今後の取り組み</w:t>
            </w:r>
          </w:p>
        </w:tc>
      </w:tr>
      <w:tr w:rsidR="00D51941" w:rsidTr="00680889">
        <w:trPr>
          <w:jc w:val="center"/>
        </w:trPr>
        <w:tc>
          <w:tcPr>
            <w:tcW w:w="2136" w:type="dxa"/>
          </w:tcPr>
          <w:p w:rsidR="00D51941" w:rsidRDefault="00AC0AF1" w:rsidP="00AC0AF1">
            <w:pPr>
              <w:widowControl/>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市営住宅の整備</w:t>
            </w:r>
          </w:p>
        </w:tc>
        <w:tc>
          <w:tcPr>
            <w:tcW w:w="3431" w:type="dxa"/>
          </w:tcPr>
          <w:p w:rsidR="00D51941" w:rsidRDefault="00AC0AF1" w:rsidP="007E2337">
            <w:pPr>
              <w:widowControl/>
              <w:jc w:val="left"/>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市営住宅の建て替えが進められていますが、特に子育て世帯の受け皿として位置づけは行われていません。</w:t>
            </w:r>
          </w:p>
        </w:tc>
        <w:tc>
          <w:tcPr>
            <w:tcW w:w="3432" w:type="dxa"/>
          </w:tcPr>
          <w:p w:rsidR="00D51941" w:rsidRDefault="00AC0AF1" w:rsidP="007E2337">
            <w:pPr>
              <w:widowControl/>
              <w:jc w:val="left"/>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市営住宅を建て替える場合は、子育て世代向け住宅の整備推進を検討します。</w:t>
            </w:r>
          </w:p>
        </w:tc>
      </w:tr>
      <w:tr w:rsidR="00D51941" w:rsidTr="00680889">
        <w:trPr>
          <w:jc w:val="center"/>
        </w:trPr>
        <w:tc>
          <w:tcPr>
            <w:tcW w:w="2136" w:type="dxa"/>
          </w:tcPr>
          <w:p w:rsidR="00D51941" w:rsidRDefault="00AC0AF1" w:rsidP="00AC0AF1">
            <w:pPr>
              <w:widowControl/>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空き家の利用</w:t>
            </w:r>
          </w:p>
        </w:tc>
        <w:tc>
          <w:tcPr>
            <w:tcW w:w="3431" w:type="dxa"/>
          </w:tcPr>
          <w:p w:rsidR="00AC0AF1" w:rsidRPr="00AC0AF1" w:rsidRDefault="00AC0AF1" w:rsidP="00AC0AF1">
            <w:pPr>
              <w:widowControl/>
              <w:jc w:val="left"/>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中心部の商店街や中山間地の集落等に空き家が発生しています。</w:t>
            </w:r>
          </w:p>
          <w:p w:rsidR="00D51941" w:rsidRDefault="00AC0AF1" w:rsidP="00AC0AF1">
            <w:pPr>
              <w:widowControl/>
              <w:jc w:val="left"/>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空き家情報の提供を市ホームページなどを活用して行っています。</w:t>
            </w:r>
          </w:p>
        </w:tc>
        <w:tc>
          <w:tcPr>
            <w:tcW w:w="3432" w:type="dxa"/>
          </w:tcPr>
          <w:p w:rsidR="00D51941" w:rsidRDefault="00AC0AF1" w:rsidP="007E2337">
            <w:pPr>
              <w:widowControl/>
              <w:jc w:val="left"/>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子育て世帯に対する良質な住宅の確保のため、空き家情報の提供を実施し、居住促進を図ります。</w:t>
            </w:r>
          </w:p>
        </w:tc>
      </w:tr>
    </w:tbl>
    <w:p w:rsidR="00D51941" w:rsidRDefault="00D51941" w:rsidP="00D5194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D51941" w:rsidRDefault="00D51941" w:rsidP="00E22E2D">
      <w:pPr>
        <w:pStyle w:val="4"/>
        <w:spacing w:after="180"/>
      </w:pPr>
      <w:r>
        <w:rPr>
          <w:rFonts w:hint="eastAsia"/>
        </w:rPr>
        <w:lastRenderedPageBreak/>
        <w:t>（２）良好な居住環境の確保</w:t>
      </w:r>
    </w:p>
    <w:p w:rsidR="00D51941" w:rsidRDefault="00D51941" w:rsidP="00187CF5">
      <w:pPr>
        <w:pStyle w:val="40"/>
        <w:ind w:left="660" w:hanging="240"/>
      </w:pPr>
      <w:r>
        <w:rPr>
          <w:rFonts w:hint="eastAsia"/>
        </w:rPr>
        <w:t>○子どもの生活環境を充実させるために、ユニバーサルデザインの推進や身近な公園の整備等を行い、子どもが自由に遊べる場所を確保し、協調性や社会性を身につける環境づくりが必要です。</w:t>
      </w:r>
    </w:p>
    <w:p w:rsidR="00AC0AF1" w:rsidRDefault="00AC0AF1" w:rsidP="00187CF5">
      <w:pPr>
        <w:pStyle w:val="40"/>
        <w:ind w:left="660" w:hanging="240"/>
      </w:pPr>
      <w:r>
        <w:rPr>
          <w:rFonts w:hint="eastAsia"/>
        </w:rPr>
        <w:t>○</w:t>
      </w:r>
      <w:r w:rsidRPr="00AC0AF1">
        <w:rPr>
          <w:rFonts w:hint="eastAsia"/>
        </w:rPr>
        <w:t>子育て世代が健康で文化的な生活環境を過ごせるように、身近に利用しやすい公園の計画的な整備を進めます。</w:t>
      </w:r>
    </w:p>
    <w:p w:rsidR="00D51941" w:rsidRDefault="00D51941" w:rsidP="00187CF5">
      <w:pPr>
        <w:pStyle w:val="40"/>
        <w:ind w:left="660" w:hanging="240"/>
      </w:pPr>
    </w:p>
    <w:p w:rsidR="00D51941" w:rsidRPr="00187CF5" w:rsidRDefault="00D51941" w:rsidP="00D51941">
      <w:pPr>
        <w:widowControl/>
        <w:jc w:val="left"/>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D51941" w:rsidRPr="00187CF5" w:rsidTr="00680889">
        <w:trPr>
          <w:jc w:val="center"/>
        </w:trPr>
        <w:tc>
          <w:tcPr>
            <w:tcW w:w="2136"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事業名</w:t>
            </w:r>
          </w:p>
        </w:tc>
        <w:tc>
          <w:tcPr>
            <w:tcW w:w="3431"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事業内容</w:t>
            </w:r>
          </w:p>
        </w:tc>
        <w:tc>
          <w:tcPr>
            <w:tcW w:w="3432"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今後の取り組み</w:t>
            </w:r>
          </w:p>
        </w:tc>
      </w:tr>
      <w:tr w:rsidR="00D51941" w:rsidTr="00680889">
        <w:trPr>
          <w:jc w:val="center"/>
        </w:trPr>
        <w:tc>
          <w:tcPr>
            <w:tcW w:w="2136" w:type="dxa"/>
          </w:tcPr>
          <w:p w:rsidR="00D51941" w:rsidRDefault="00AC0AF1" w:rsidP="00AC0AF1">
            <w:pPr>
              <w:widowControl/>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公園の整備</w:t>
            </w:r>
          </w:p>
        </w:tc>
        <w:tc>
          <w:tcPr>
            <w:tcW w:w="3431" w:type="dxa"/>
          </w:tcPr>
          <w:p w:rsidR="00D51941" w:rsidRDefault="00AC0AF1" w:rsidP="007E2337">
            <w:pPr>
              <w:widowControl/>
              <w:jc w:val="left"/>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身近に利用しやすい公園の計画的な整備を進めています。</w:t>
            </w:r>
          </w:p>
        </w:tc>
        <w:tc>
          <w:tcPr>
            <w:tcW w:w="3432" w:type="dxa"/>
          </w:tcPr>
          <w:p w:rsidR="00AC0AF1" w:rsidRPr="00AC0AF1" w:rsidRDefault="00AC0AF1" w:rsidP="00AC0AF1">
            <w:pPr>
              <w:widowControl/>
              <w:jc w:val="left"/>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市街地区などでは、街区公園等の都市公園について計画的な整備を図ります。</w:t>
            </w:r>
          </w:p>
          <w:p w:rsidR="00D51941" w:rsidRDefault="00AC0AF1" w:rsidP="00AC0AF1">
            <w:pPr>
              <w:widowControl/>
              <w:jc w:val="left"/>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空き地などのオープンスペースを活用して公園の整備を進めます。</w:t>
            </w:r>
          </w:p>
        </w:tc>
      </w:tr>
      <w:tr w:rsidR="00D51941" w:rsidTr="00680889">
        <w:trPr>
          <w:jc w:val="center"/>
        </w:trPr>
        <w:tc>
          <w:tcPr>
            <w:tcW w:w="2136" w:type="dxa"/>
          </w:tcPr>
          <w:p w:rsidR="00D51941" w:rsidRDefault="00AC0AF1" w:rsidP="00AC0AF1">
            <w:pPr>
              <w:widowControl/>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シックハウス対策</w:t>
            </w:r>
          </w:p>
        </w:tc>
        <w:tc>
          <w:tcPr>
            <w:tcW w:w="3431" w:type="dxa"/>
          </w:tcPr>
          <w:p w:rsidR="00D51941" w:rsidRDefault="00AC0AF1" w:rsidP="007E2337">
            <w:pPr>
              <w:widowControl/>
              <w:jc w:val="left"/>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住宅建材等の科学物質による室内環境汚染に起因する健康阻害を予防するため、市営住宅建て替え、改善等で対策を行っています。</w:t>
            </w:r>
          </w:p>
        </w:tc>
        <w:tc>
          <w:tcPr>
            <w:tcW w:w="3432" w:type="dxa"/>
          </w:tcPr>
          <w:p w:rsidR="00AC0AF1" w:rsidRPr="00AC0AF1" w:rsidRDefault="00AC0AF1" w:rsidP="00AC0AF1">
            <w:pPr>
              <w:widowControl/>
              <w:jc w:val="left"/>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引き続き市営住宅のシックハウス対策を進めます。</w:t>
            </w:r>
          </w:p>
          <w:p w:rsidR="00D51941" w:rsidRDefault="00AC0AF1" w:rsidP="00AC0AF1">
            <w:pPr>
              <w:widowControl/>
              <w:jc w:val="left"/>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民間住宅における情報提供や住宅相談窓口は県関係機関の活用を図ります。</w:t>
            </w:r>
          </w:p>
        </w:tc>
      </w:tr>
    </w:tbl>
    <w:p w:rsidR="00D51941" w:rsidRDefault="00D51941" w:rsidP="00D5194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D51941" w:rsidRDefault="00D51941" w:rsidP="00E22E2D">
      <w:pPr>
        <w:pStyle w:val="4"/>
        <w:spacing w:after="180"/>
      </w:pPr>
      <w:r>
        <w:rPr>
          <w:rFonts w:hint="eastAsia"/>
        </w:rPr>
        <w:lastRenderedPageBreak/>
        <w:t>（３）安全な道路交通環境の整備</w:t>
      </w:r>
    </w:p>
    <w:p w:rsidR="00AC0AF1" w:rsidRDefault="00D51941" w:rsidP="00187CF5">
      <w:pPr>
        <w:pStyle w:val="40"/>
        <w:ind w:left="660" w:hanging="240"/>
      </w:pPr>
      <w:r>
        <w:rPr>
          <w:rFonts w:hint="eastAsia"/>
        </w:rPr>
        <w:t>○</w:t>
      </w:r>
      <w:r w:rsidR="00AC0AF1" w:rsidRPr="00AC0AF1">
        <w:rPr>
          <w:rFonts w:hint="eastAsia"/>
        </w:rPr>
        <w:t>「高齢者、障がい者等の移動の円滑化の促進に関する法令（バリアフリー新法）」に基づき、官公庁施設、病院等の連絡道路は、円滑な移動が可能な整備が必要とされています。</w:t>
      </w:r>
    </w:p>
    <w:p w:rsidR="00D51941" w:rsidRDefault="00AC0AF1" w:rsidP="00187CF5">
      <w:pPr>
        <w:pStyle w:val="40"/>
        <w:ind w:left="660" w:hanging="240"/>
      </w:pPr>
      <w:r>
        <w:rPr>
          <w:rFonts w:hint="eastAsia"/>
        </w:rPr>
        <w:t>○</w:t>
      </w:r>
      <w:r w:rsidRPr="00AC0AF1">
        <w:rPr>
          <w:rFonts w:hint="eastAsia"/>
        </w:rPr>
        <w:t>子育て世帯が利用する道路の歩道等のバリアフリー化を推進していきます。</w:t>
      </w:r>
    </w:p>
    <w:p w:rsidR="00AC0AF1" w:rsidRDefault="00AC0AF1" w:rsidP="00187CF5">
      <w:pPr>
        <w:pStyle w:val="40"/>
        <w:ind w:left="660" w:hanging="240"/>
      </w:pPr>
    </w:p>
    <w:p w:rsidR="00D51941" w:rsidRPr="00187CF5" w:rsidRDefault="00D51941" w:rsidP="00D51941">
      <w:pPr>
        <w:widowControl/>
        <w:jc w:val="left"/>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D51941" w:rsidRPr="00187CF5" w:rsidTr="00680889">
        <w:trPr>
          <w:jc w:val="center"/>
        </w:trPr>
        <w:tc>
          <w:tcPr>
            <w:tcW w:w="2136"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事業名</w:t>
            </w:r>
          </w:p>
        </w:tc>
        <w:tc>
          <w:tcPr>
            <w:tcW w:w="3431"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事業内容</w:t>
            </w:r>
          </w:p>
        </w:tc>
        <w:tc>
          <w:tcPr>
            <w:tcW w:w="3432"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今後の取り組み</w:t>
            </w:r>
          </w:p>
        </w:tc>
      </w:tr>
      <w:tr w:rsidR="00D51941" w:rsidTr="00680889">
        <w:trPr>
          <w:jc w:val="center"/>
        </w:trPr>
        <w:tc>
          <w:tcPr>
            <w:tcW w:w="2136" w:type="dxa"/>
          </w:tcPr>
          <w:p w:rsidR="00D51941" w:rsidRDefault="00AC0AF1" w:rsidP="005019BD">
            <w:pPr>
              <w:widowControl/>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道路のバリアフリー化</w:t>
            </w:r>
          </w:p>
        </w:tc>
        <w:tc>
          <w:tcPr>
            <w:tcW w:w="3431" w:type="dxa"/>
          </w:tcPr>
          <w:p w:rsidR="00D51941" w:rsidRDefault="00AC0AF1" w:rsidP="007E2337">
            <w:pPr>
              <w:widowControl/>
              <w:jc w:val="left"/>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バリアフリー新法に基づき中心地の歩道整備が進められています。</w:t>
            </w:r>
          </w:p>
        </w:tc>
        <w:tc>
          <w:tcPr>
            <w:tcW w:w="3432" w:type="dxa"/>
          </w:tcPr>
          <w:p w:rsidR="00D51941" w:rsidRDefault="00AC0AF1" w:rsidP="007E2337">
            <w:pPr>
              <w:widowControl/>
              <w:jc w:val="left"/>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バリアフリー新法に基づき、子育て世帯が利用する道路の歩道などのバリアフリー化を進めます。</w:t>
            </w:r>
          </w:p>
        </w:tc>
      </w:tr>
    </w:tbl>
    <w:p w:rsidR="00D51941" w:rsidRDefault="00D51941" w:rsidP="00D51941">
      <w:pPr>
        <w:widowControl/>
        <w:jc w:val="left"/>
        <w:rPr>
          <w:rFonts w:ascii="HG丸ｺﾞｼｯｸM-PRO" w:eastAsia="HG丸ｺﾞｼｯｸM-PRO" w:hAnsi="HG丸ｺﾞｼｯｸM-PRO"/>
          <w:sz w:val="24"/>
          <w:szCs w:val="24"/>
        </w:rPr>
      </w:pPr>
    </w:p>
    <w:p w:rsidR="00AE0CAD" w:rsidRDefault="00AE0CAD" w:rsidP="00D51941">
      <w:pPr>
        <w:widowControl/>
        <w:jc w:val="left"/>
        <w:rPr>
          <w:rFonts w:ascii="HG丸ｺﾞｼｯｸM-PRO" w:eastAsia="HG丸ｺﾞｼｯｸM-PRO" w:hAnsi="HG丸ｺﾞｼｯｸM-PRO"/>
          <w:sz w:val="24"/>
          <w:szCs w:val="24"/>
        </w:rPr>
      </w:pPr>
    </w:p>
    <w:p w:rsidR="00AE0CAD" w:rsidRDefault="00AE0CAD" w:rsidP="00D51941">
      <w:pPr>
        <w:widowControl/>
        <w:jc w:val="left"/>
        <w:rPr>
          <w:rFonts w:ascii="HG丸ｺﾞｼｯｸM-PRO" w:eastAsia="HG丸ｺﾞｼｯｸM-PRO" w:hAnsi="HG丸ｺﾞｼｯｸM-PRO"/>
          <w:sz w:val="24"/>
          <w:szCs w:val="24"/>
        </w:rPr>
      </w:pPr>
    </w:p>
    <w:p w:rsidR="00D51941" w:rsidRDefault="00D51941" w:rsidP="00E22E2D">
      <w:pPr>
        <w:pStyle w:val="4"/>
        <w:spacing w:after="180"/>
      </w:pPr>
      <w:r>
        <w:rPr>
          <w:rFonts w:hint="eastAsia"/>
        </w:rPr>
        <w:t>（４）安心して外出できる環境の整備</w:t>
      </w:r>
    </w:p>
    <w:p w:rsidR="00AC0AF1" w:rsidRDefault="00D51941" w:rsidP="00187CF5">
      <w:pPr>
        <w:pStyle w:val="40"/>
        <w:ind w:left="660" w:hanging="240"/>
      </w:pPr>
      <w:r>
        <w:rPr>
          <w:rFonts w:hint="eastAsia"/>
        </w:rPr>
        <w:t>○</w:t>
      </w:r>
      <w:r w:rsidR="00AC0AF1" w:rsidRPr="00AC0AF1">
        <w:rPr>
          <w:rFonts w:hint="eastAsia"/>
        </w:rPr>
        <w:t>妊娠中の人や、子連れの家族が利用しやすい道路・公園・公共施設を整備することで、安心してその地域で暮らすことができます。</w:t>
      </w:r>
    </w:p>
    <w:p w:rsidR="00D51941" w:rsidRDefault="00AC0AF1" w:rsidP="00187CF5">
      <w:pPr>
        <w:pStyle w:val="40"/>
        <w:ind w:left="660" w:hanging="240"/>
      </w:pPr>
      <w:r w:rsidRPr="00AC0AF1">
        <w:rPr>
          <w:rFonts w:hint="eastAsia"/>
        </w:rPr>
        <w:t>○公共施設はもとより、民間の施設でも誰もが利用しやすいユニバーサルデザイン化、バリアフリー化を図ることで、やさしいまちづくりを充実させます。</w:t>
      </w:r>
    </w:p>
    <w:p w:rsidR="00D51941" w:rsidRPr="00AC0AF1" w:rsidRDefault="00D51941" w:rsidP="00187CF5">
      <w:pPr>
        <w:pStyle w:val="40"/>
        <w:ind w:left="660" w:hanging="240"/>
      </w:pPr>
    </w:p>
    <w:p w:rsidR="00D51941" w:rsidRPr="00187CF5" w:rsidRDefault="00D51941" w:rsidP="00D51941">
      <w:pPr>
        <w:widowControl/>
        <w:jc w:val="left"/>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D51941" w:rsidRPr="00187CF5" w:rsidTr="00680889">
        <w:trPr>
          <w:jc w:val="center"/>
        </w:trPr>
        <w:tc>
          <w:tcPr>
            <w:tcW w:w="2136"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事業名</w:t>
            </w:r>
          </w:p>
        </w:tc>
        <w:tc>
          <w:tcPr>
            <w:tcW w:w="3431"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事業内容</w:t>
            </w:r>
          </w:p>
        </w:tc>
        <w:tc>
          <w:tcPr>
            <w:tcW w:w="3432" w:type="dxa"/>
          </w:tcPr>
          <w:p w:rsidR="00D51941" w:rsidRPr="00187CF5" w:rsidRDefault="00D51941" w:rsidP="007E2337">
            <w:pPr>
              <w:widowControl/>
              <w:jc w:val="center"/>
              <w:rPr>
                <w:rFonts w:ascii="ＭＳ ゴシック" w:eastAsia="ＭＳ ゴシック" w:hAnsi="ＭＳ ゴシック"/>
                <w:sz w:val="24"/>
                <w:szCs w:val="24"/>
              </w:rPr>
            </w:pPr>
            <w:r w:rsidRPr="00187CF5">
              <w:rPr>
                <w:rFonts w:ascii="ＭＳ ゴシック" w:eastAsia="ＭＳ ゴシック" w:hAnsi="ＭＳ ゴシック" w:hint="eastAsia"/>
                <w:sz w:val="24"/>
                <w:szCs w:val="24"/>
              </w:rPr>
              <w:t>今後の取り組み</w:t>
            </w:r>
          </w:p>
        </w:tc>
      </w:tr>
      <w:tr w:rsidR="00D51941" w:rsidTr="00680889">
        <w:trPr>
          <w:jc w:val="center"/>
        </w:trPr>
        <w:tc>
          <w:tcPr>
            <w:tcW w:w="2136" w:type="dxa"/>
          </w:tcPr>
          <w:p w:rsidR="00D51941" w:rsidRDefault="00AC0AF1" w:rsidP="00AC0AF1">
            <w:pPr>
              <w:widowControl/>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公共施設のバリアフリー化</w:t>
            </w:r>
          </w:p>
        </w:tc>
        <w:tc>
          <w:tcPr>
            <w:tcW w:w="3431" w:type="dxa"/>
          </w:tcPr>
          <w:p w:rsidR="00D51941" w:rsidRDefault="00AC0AF1" w:rsidP="007E2337">
            <w:pPr>
              <w:widowControl/>
              <w:jc w:val="left"/>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公共施設のうち、比較的新しい施設についてはバリアフリー化の整備が行われています。</w:t>
            </w:r>
          </w:p>
        </w:tc>
        <w:tc>
          <w:tcPr>
            <w:tcW w:w="3432" w:type="dxa"/>
          </w:tcPr>
          <w:p w:rsidR="00D51941" w:rsidRDefault="00AC0AF1" w:rsidP="007E2337">
            <w:pPr>
              <w:widowControl/>
              <w:jc w:val="left"/>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国や県のユニバーサルデザイン（バリアフリー）の指針に基づき、整備を進めます。</w:t>
            </w:r>
          </w:p>
        </w:tc>
      </w:tr>
      <w:tr w:rsidR="00D51941" w:rsidTr="00680889">
        <w:trPr>
          <w:jc w:val="center"/>
        </w:trPr>
        <w:tc>
          <w:tcPr>
            <w:tcW w:w="2136" w:type="dxa"/>
          </w:tcPr>
          <w:p w:rsidR="00D51941" w:rsidRDefault="00AC0AF1" w:rsidP="00AC0AF1">
            <w:pPr>
              <w:widowControl/>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民間施設のバリアフリー化</w:t>
            </w:r>
          </w:p>
        </w:tc>
        <w:tc>
          <w:tcPr>
            <w:tcW w:w="3431" w:type="dxa"/>
          </w:tcPr>
          <w:p w:rsidR="00D51941" w:rsidRDefault="00AC0AF1" w:rsidP="007E2337">
            <w:pPr>
              <w:widowControl/>
              <w:jc w:val="left"/>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民間施設のうち、スーパーなどでは、バリアフリー化の整備が行われていますが、他の施設ではバリアフリー化は進んでいません。</w:t>
            </w:r>
          </w:p>
        </w:tc>
        <w:tc>
          <w:tcPr>
            <w:tcW w:w="3432" w:type="dxa"/>
          </w:tcPr>
          <w:p w:rsidR="00D51941" w:rsidRDefault="00AC0AF1" w:rsidP="007E2337">
            <w:pPr>
              <w:widowControl/>
              <w:jc w:val="left"/>
              <w:rPr>
                <w:rFonts w:ascii="HG丸ｺﾞｼｯｸM-PRO" w:eastAsia="HG丸ｺﾞｼｯｸM-PRO" w:hAnsi="HG丸ｺﾞｼｯｸM-PRO"/>
                <w:sz w:val="24"/>
                <w:szCs w:val="24"/>
              </w:rPr>
            </w:pPr>
            <w:r w:rsidRPr="00AC0AF1">
              <w:rPr>
                <w:rFonts w:ascii="HG丸ｺﾞｼｯｸM-PRO" w:eastAsia="HG丸ｺﾞｼｯｸM-PRO" w:hAnsi="HG丸ｺﾞｼｯｸM-PRO" w:hint="eastAsia"/>
                <w:sz w:val="24"/>
                <w:szCs w:val="24"/>
              </w:rPr>
              <w:t>子育て世帯が多く利用する民間施設等のバリアフリー化を進めます。</w:t>
            </w:r>
          </w:p>
        </w:tc>
      </w:tr>
    </w:tbl>
    <w:p w:rsidR="00D51941" w:rsidRDefault="00D51941" w:rsidP="00D5194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D51941" w:rsidRDefault="00D51941" w:rsidP="00E22E2D">
      <w:pPr>
        <w:pStyle w:val="4"/>
        <w:spacing w:after="180"/>
      </w:pPr>
      <w:r>
        <w:rPr>
          <w:rFonts w:hint="eastAsia"/>
        </w:rPr>
        <w:lastRenderedPageBreak/>
        <w:t>（５）安全・安心のまちづくり</w:t>
      </w:r>
    </w:p>
    <w:p w:rsidR="00D51941" w:rsidRDefault="00D51941" w:rsidP="00562174">
      <w:pPr>
        <w:pStyle w:val="40"/>
        <w:ind w:left="660" w:hanging="240"/>
      </w:pPr>
      <w:r>
        <w:rPr>
          <w:rFonts w:hint="eastAsia"/>
        </w:rPr>
        <w:t>○子どもたちが犯罪等に巻き込まれないようにするために、道路整備、公園整備等による施設の配置は見通しの良いものにし、防犯に配慮したまちづくりを目指します。</w:t>
      </w:r>
    </w:p>
    <w:p w:rsidR="00D51941" w:rsidRDefault="00D51941" w:rsidP="00562174">
      <w:pPr>
        <w:pStyle w:val="40"/>
        <w:ind w:left="660" w:hanging="240"/>
      </w:pPr>
    </w:p>
    <w:p w:rsidR="00D51941" w:rsidRPr="00562174" w:rsidRDefault="00D51941" w:rsidP="00D51941">
      <w:pPr>
        <w:widowControl/>
        <w:jc w:val="left"/>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D51941" w:rsidRPr="00562174" w:rsidTr="00680889">
        <w:trPr>
          <w:jc w:val="center"/>
        </w:trPr>
        <w:tc>
          <w:tcPr>
            <w:tcW w:w="2136"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事業名</w:t>
            </w:r>
          </w:p>
        </w:tc>
        <w:tc>
          <w:tcPr>
            <w:tcW w:w="3431"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事業内容</w:t>
            </w:r>
          </w:p>
        </w:tc>
        <w:tc>
          <w:tcPr>
            <w:tcW w:w="3432"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今後の取り組み</w:t>
            </w:r>
          </w:p>
        </w:tc>
      </w:tr>
      <w:tr w:rsidR="00D51941" w:rsidTr="00680889">
        <w:trPr>
          <w:jc w:val="center"/>
        </w:trPr>
        <w:tc>
          <w:tcPr>
            <w:tcW w:w="2136" w:type="dxa"/>
          </w:tcPr>
          <w:p w:rsidR="00D51941" w:rsidRDefault="00F55327" w:rsidP="00F55327">
            <w:pPr>
              <w:widowControl/>
              <w:rPr>
                <w:rFonts w:ascii="HG丸ｺﾞｼｯｸM-PRO" w:eastAsia="HG丸ｺﾞｼｯｸM-PRO" w:hAnsi="HG丸ｺﾞｼｯｸM-PRO"/>
                <w:sz w:val="24"/>
                <w:szCs w:val="24"/>
              </w:rPr>
            </w:pPr>
            <w:r w:rsidRPr="00F55327">
              <w:rPr>
                <w:rFonts w:ascii="HG丸ｺﾞｼｯｸM-PRO" w:eastAsia="HG丸ｺﾞｼｯｸM-PRO" w:hAnsi="HG丸ｺﾞｼｯｸM-PRO" w:hint="eastAsia"/>
                <w:sz w:val="24"/>
                <w:szCs w:val="24"/>
              </w:rPr>
              <w:t>防犯に配慮したまちづくり</w:t>
            </w:r>
          </w:p>
        </w:tc>
        <w:tc>
          <w:tcPr>
            <w:tcW w:w="3431" w:type="dxa"/>
          </w:tcPr>
          <w:p w:rsidR="00D51941" w:rsidRDefault="00F55327" w:rsidP="007E2337">
            <w:pPr>
              <w:widowControl/>
              <w:jc w:val="left"/>
              <w:rPr>
                <w:rFonts w:ascii="HG丸ｺﾞｼｯｸM-PRO" w:eastAsia="HG丸ｺﾞｼｯｸM-PRO" w:hAnsi="HG丸ｺﾞｼｯｸM-PRO"/>
                <w:sz w:val="24"/>
                <w:szCs w:val="24"/>
              </w:rPr>
            </w:pPr>
            <w:r w:rsidRPr="00F55327">
              <w:rPr>
                <w:rFonts w:ascii="HG丸ｺﾞｼｯｸM-PRO" w:eastAsia="HG丸ｺﾞｼｯｸM-PRO" w:hAnsi="HG丸ｺﾞｼｯｸM-PRO" w:hint="eastAsia"/>
                <w:sz w:val="24"/>
                <w:szCs w:val="24"/>
              </w:rPr>
              <w:t>道路や公園等の公共施設や市営住宅等の整備では、子どもが犯罪に遭わないような視点での整備は行われていません。</w:t>
            </w:r>
          </w:p>
        </w:tc>
        <w:tc>
          <w:tcPr>
            <w:tcW w:w="3432" w:type="dxa"/>
          </w:tcPr>
          <w:p w:rsidR="00D51941" w:rsidRDefault="00F55327" w:rsidP="007E2337">
            <w:pPr>
              <w:widowControl/>
              <w:jc w:val="left"/>
              <w:rPr>
                <w:rFonts w:ascii="HG丸ｺﾞｼｯｸM-PRO" w:eastAsia="HG丸ｺﾞｼｯｸM-PRO" w:hAnsi="HG丸ｺﾞｼｯｸM-PRO"/>
                <w:sz w:val="24"/>
                <w:szCs w:val="24"/>
              </w:rPr>
            </w:pPr>
            <w:r w:rsidRPr="00F55327">
              <w:rPr>
                <w:rFonts w:ascii="HG丸ｺﾞｼｯｸM-PRO" w:eastAsia="HG丸ｺﾞｼｯｸM-PRO" w:hAnsi="HG丸ｺﾞｼｯｸM-PRO" w:hint="eastAsia"/>
                <w:sz w:val="24"/>
                <w:szCs w:val="24"/>
              </w:rPr>
              <w:t>今後の道路整備、公園整備等では、子どもが犯罪に遭わないように施設配置や設備の整備等を行います。</w:t>
            </w:r>
          </w:p>
        </w:tc>
      </w:tr>
    </w:tbl>
    <w:p w:rsidR="00D51941" w:rsidRDefault="00D51941" w:rsidP="00D5194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D51941" w:rsidRPr="00562174" w:rsidRDefault="00D51941" w:rsidP="00E22E2D">
      <w:pPr>
        <w:pStyle w:val="3"/>
        <w:spacing w:after="180"/>
      </w:pPr>
      <w:bookmarkStart w:id="54" w:name="_Toc408914180"/>
      <w:bookmarkStart w:id="55" w:name="_Toc416170928"/>
      <w:r w:rsidRPr="00562174">
        <w:rPr>
          <w:rFonts w:hint="eastAsia"/>
        </w:rPr>
        <w:lastRenderedPageBreak/>
        <w:t>基本目標５　家族で子育てできる仕事と生活環境づくり</w:t>
      </w:r>
      <w:bookmarkEnd w:id="54"/>
      <w:bookmarkEnd w:id="55"/>
    </w:p>
    <w:p w:rsidR="00D51941" w:rsidRDefault="00D51941" w:rsidP="00E22E2D">
      <w:pPr>
        <w:pStyle w:val="4"/>
        <w:spacing w:after="180"/>
      </w:pPr>
      <w:r>
        <w:rPr>
          <w:rFonts w:hint="eastAsia"/>
        </w:rPr>
        <w:t>（１）仕事と生活の調和実現のための働き方</w:t>
      </w:r>
      <w:r w:rsidR="00F55327">
        <w:rPr>
          <w:rFonts w:hint="eastAsia"/>
        </w:rPr>
        <w:t>の</w:t>
      </w:r>
      <w:r>
        <w:rPr>
          <w:rFonts w:hint="eastAsia"/>
        </w:rPr>
        <w:t>見直し</w:t>
      </w:r>
    </w:p>
    <w:p w:rsidR="00D51941" w:rsidRDefault="00D51941" w:rsidP="00562174">
      <w:pPr>
        <w:pStyle w:val="40"/>
        <w:ind w:left="660" w:hanging="240"/>
      </w:pPr>
      <w:r>
        <w:rPr>
          <w:rFonts w:hint="eastAsia"/>
        </w:rPr>
        <w:t>○</w:t>
      </w:r>
      <w:r w:rsidR="00F55327" w:rsidRPr="00F55327">
        <w:rPr>
          <w:rFonts w:hint="eastAsia"/>
        </w:rPr>
        <w:t>次代を担う子どもたちを育てるために、社会全体で支えあう体制づくりが求められています。今後も、男女共同参画の促進や、育児をしながら働ける環境を整備し、子育て家庭が柔軟に働くことができるような支援を行います。</w:t>
      </w:r>
    </w:p>
    <w:p w:rsidR="00D51941" w:rsidRDefault="00D51941" w:rsidP="00562174">
      <w:pPr>
        <w:pStyle w:val="40"/>
        <w:ind w:left="660" w:hanging="240"/>
      </w:pPr>
    </w:p>
    <w:p w:rsidR="00D51941" w:rsidRPr="00562174" w:rsidRDefault="00D51941" w:rsidP="00D51941">
      <w:pPr>
        <w:widowControl/>
        <w:jc w:val="left"/>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D51941" w:rsidRPr="00562174" w:rsidTr="00680889">
        <w:trPr>
          <w:jc w:val="center"/>
        </w:trPr>
        <w:tc>
          <w:tcPr>
            <w:tcW w:w="2136"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事業名</w:t>
            </w:r>
          </w:p>
        </w:tc>
        <w:tc>
          <w:tcPr>
            <w:tcW w:w="3431"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事業内容</w:t>
            </w:r>
          </w:p>
        </w:tc>
        <w:tc>
          <w:tcPr>
            <w:tcW w:w="3432"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今後の取り組み</w:t>
            </w:r>
          </w:p>
        </w:tc>
      </w:tr>
      <w:tr w:rsidR="00D51941" w:rsidTr="00680889">
        <w:trPr>
          <w:jc w:val="center"/>
        </w:trPr>
        <w:tc>
          <w:tcPr>
            <w:tcW w:w="2136" w:type="dxa"/>
          </w:tcPr>
          <w:p w:rsidR="00D51941" w:rsidRDefault="00F55327" w:rsidP="00803666">
            <w:pPr>
              <w:widowControl/>
              <w:rPr>
                <w:rFonts w:ascii="HG丸ｺﾞｼｯｸM-PRO" w:eastAsia="HG丸ｺﾞｼｯｸM-PRO" w:hAnsi="HG丸ｺﾞｼｯｸM-PRO"/>
                <w:sz w:val="24"/>
                <w:szCs w:val="24"/>
              </w:rPr>
            </w:pPr>
            <w:r w:rsidRPr="00F55327">
              <w:rPr>
                <w:rFonts w:ascii="HG丸ｺﾞｼｯｸM-PRO" w:eastAsia="HG丸ｺﾞｼｯｸM-PRO" w:hAnsi="HG丸ｺﾞｼｯｸM-PRO" w:hint="eastAsia"/>
                <w:sz w:val="24"/>
                <w:szCs w:val="24"/>
              </w:rPr>
              <w:t>男女共同参画の推進</w:t>
            </w:r>
          </w:p>
        </w:tc>
        <w:tc>
          <w:tcPr>
            <w:tcW w:w="3431" w:type="dxa"/>
          </w:tcPr>
          <w:p w:rsidR="00D51941" w:rsidRDefault="00F55327" w:rsidP="007E2337">
            <w:pPr>
              <w:widowControl/>
              <w:jc w:val="left"/>
              <w:rPr>
                <w:rFonts w:ascii="HG丸ｺﾞｼｯｸM-PRO" w:eastAsia="HG丸ｺﾞｼｯｸM-PRO" w:hAnsi="HG丸ｺﾞｼｯｸM-PRO"/>
                <w:sz w:val="24"/>
                <w:szCs w:val="24"/>
              </w:rPr>
            </w:pPr>
            <w:r w:rsidRPr="00F55327">
              <w:rPr>
                <w:rFonts w:ascii="HG丸ｺﾞｼｯｸM-PRO" w:eastAsia="HG丸ｺﾞｼｯｸM-PRO" w:hAnsi="HG丸ｺﾞｼｯｸM-PRO" w:hint="eastAsia"/>
                <w:sz w:val="24"/>
                <w:szCs w:val="24"/>
              </w:rPr>
              <w:t>「菊池市男女共同参画計画」に基づいて男女共同参画の取り組みを推進します。</w:t>
            </w:r>
          </w:p>
        </w:tc>
        <w:tc>
          <w:tcPr>
            <w:tcW w:w="3432" w:type="dxa"/>
          </w:tcPr>
          <w:p w:rsidR="00D51941" w:rsidRDefault="00F55327" w:rsidP="007E2337">
            <w:pPr>
              <w:widowControl/>
              <w:jc w:val="left"/>
              <w:rPr>
                <w:rFonts w:ascii="HG丸ｺﾞｼｯｸM-PRO" w:eastAsia="HG丸ｺﾞｼｯｸM-PRO" w:hAnsi="HG丸ｺﾞｼｯｸM-PRO"/>
                <w:sz w:val="24"/>
                <w:szCs w:val="24"/>
              </w:rPr>
            </w:pPr>
            <w:r w:rsidRPr="00F55327">
              <w:rPr>
                <w:rFonts w:ascii="HG丸ｺﾞｼｯｸM-PRO" w:eastAsia="HG丸ｺﾞｼｯｸM-PRO" w:hAnsi="HG丸ｺﾞｼｯｸM-PRO" w:hint="eastAsia"/>
                <w:sz w:val="24"/>
                <w:szCs w:val="24"/>
              </w:rPr>
              <w:t>男女共同参画社会の実現を図るために、行政施策はもとより、市民・事業所などの理解と協力を得ながら「ワーク・ライフ・バランス」等の啓発活動を推進します。</w:t>
            </w:r>
          </w:p>
        </w:tc>
      </w:tr>
      <w:tr w:rsidR="00D51941" w:rsidTr="00680889">
        <w:trPr>
          <w:jc w:val="center"/>
        </w:trPr>
        <w:tc>
          <w:tcPr>
            <w:tcW w:w="2136" w:type="dxa"/>
          </w:tcPr>
          <w:p w:rsidR="00D51941" w:rsidRDefault="00F55327" w:rsidP="00803666">
            <w:pPr>
              <w:widowControl/>
              <w:rPr>
                <w:rFonts w:ascii="HG丸ｺﾞｼｯｸM-PRO" w:eastAsia="HG丸ｺﾞｼｯｸM-PRO" w:hAnsi="HG丸ｺﾞｼｯｸM-PRO"/>
                <w:sz w:val="24"/>
                <w:szCs w:val="24"/>
              </w:rPr>
            </w:pPr>
            <w:r w:rsidRPr="00F55327">
              <w:rPr>
                <w:rFonts w:ascii="HG丸ｺﾞｼｯｸM-PRO" w:eastAsia="HG丸ｺﾞｼｯｸM-PRO" w:hAnsi="HG丸ｺﾞｼｯｸM-PRO" w:hint="eastAsia"/>
                <w:sz w:val="24"/>
                <w:szCs w:val="24"/>
              </w:rPr>
              <w:t>育児後の再就職の支援</w:t>
            </w:r>
          </w:p>
        </w:tc>
        <w:tc>
          <w:tcPr>
            <w:tcW w:w="3431" w:type="dxa"/>
          </w:tcPr>
          <w:p w:rsidR="00D51941" w:rsidRDefault="00F55327" w:rsidP="007E2337">
            <w:pPr>
              <w:widowControl/>
              <w:jc w:val="left"/>
              <w:rPr>
                <w:rFonts w:ascii="HG丸ｺﾞｼｯｸM-PRO" w:eastAsia="HG丸ｺﾞｼｯｸM-PRO" w:hAnsi="HG丸ｺﾞｼｯｸM-PRO"/>
                <w:sz w:val="24"/>
                <w:szCs w:val="24"/>
              </w:rPr>
            </w:pPr>
            <w:r w:rsidRPr="00F55327">
              <w:rPr>
                <w:rFonts w:ascii="HG丸ｺﾞｼｯｸM-PRO" w:eastAsia="HG丸ｺﾞｼｯｸM-PRO" w:hAnsi="HG丸ｺﾞｼｯｸM-PRO" w:hint="eastAsia"/>
                <w:sz w:val="24"/>
                <w:szCs w:val="24"/>
              </w:rPr>
              <w:t>育児等で一旦退職した人や就業経験のない保護者の再就職は困難な状況にあります。</w:t>
            </w:r>
          </w:p>
        </w:tc>
        <w:tc>
          <w:tcPr>
            <w:tcW w:w="3432" w:type="dxa"/>
          </w:tcPr>
          <w:p w:rsidR="00D51941" w:rsidRDefault="00F55327" w:rsidP="007E2337">
            <w:pPr>
              <w:widowControl/>
              <w:jc w:val="left"/>
              <w:rPr>
                <w:rFonts w:ascii="HG丸ｺﾞｼｯｸM-PRO" w:eastAsia="HG丸ｺﾞｼｯｸM-PRO" w:hAnsi="HG丸ｺﾞｼｯｸM-PRO"/>
                <w:sz w:val="24"/>
                <w:szCs w:val="24"/>
              </w:rPr>
            </w:pPr>
            <w:r w:rsidRPr="00F55327">
              <w:rPr>
                <w:rFonts w:ascii="HG丸ｺﾞｼｯｸM-PRO" w:eastAsia="HG丸ｺﾞｼｯｸM-PRO" w:hAnsi="HG丸ｺﾞｼｯｸM-PRO" w:hint="eastAsia"/>
                <w:sz w:val="24"/>
                <w:szCs w:val="24"/>
              </w:rPr>
              <w:t>県の機関である「しごと相談・支援センター」で就業相談、情報提供、技術講習等の支援を行うため、当該機関の紹介や情報提供を行います。</w:t>
            </w:r>
          </w:p>
        </w:tc>
      </w:tr>
    </w:tbl>
    <w:p w:rsidR="00D51941" w:rsidRDefault="00D51941" w:rsidP="00D5194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D51941" w:rsidRDefault="00D51941" w:rsidP="00E22E2D">
      <w:pPr>
        <w:pStyle w:val="4"/>
        <w:spacing w:after="180"/>
      </w:pPr>
      <w:r>
        <w:rPr>
          <w:rFonts w:hint="eastAsia"/>
        </w:rPr>
        <w:lastRenderedPageBreak/>
        <w:t>（２）仕事と子育て両立のための基盤整備</w:t>
      </w:r>
    </w:p>
    <w:p w:rsidR="00D51941" w:rsidRDefault="00D51941" w:rsidP="00562174">
      <w:pPr>
        <w:pStyle w:val="40"/>
        <w:ind w:left="660" w:hanging="240"/>
      </w:pPr>
      <w:r>
        <w:rPr>
          <w:rFonts w:hint="eastAsia"/>
        </w:rPr>
        <w:t>○</w:t>
      </w:r>
      <w:r w:rsidR="00571DA4" w:rsidRPr="00571DA4">
        <w:rPr>
          <w:rFonts w:hint="eastAsia"/>
        </w:rPr>
        <w:t>出産や育児を期に退職した女性・男性の再就職を支援するために、育児をしながら働くことができるように企業向けセミナー等で意識啓発を図るとともに、保育所での延長保育事業、放課後児童育成クラブ、病児・病後児保育事業を充実していきます。</w:t>
      </w:r>
    </w:p>
    <w:p w:rsidR="00D51941" w:rsidRDefault="00D51941" w:rsidP="00562174">
      <w:pPr>
        <w:pStyle w:val="40"/>
        <w:ind w:left="660" w:hanging="240"/>
      </w:pPr>
    </w:p>
    <w:p w:rsidR="00D51941" w:rsidRPr="00562174" w:rsidRDefault="00D51941" w:rsidP="00D51941">
      <w:pPr>
        <w:widowControl/>
        <w:jc w:val="left"/>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D51941" w:rsidRPr="00562174" w:rsidTr="00680889">
        <w:trPr>
          <w:jc w:val="center"/>
        </w:trPr>
        <w:tc>
          <w:tcPr>
            <w:tcW w:w="2136"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事業名</w:t>
            </w:r>
          </w:p>
        </w:tc>
        <w:tc>
          <w:tcPr>
            <w:tcW w:w="3431"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事業内容</w:t>
            </w:r>
          </w:p>
        </w:tc>
        <w:tc>
          <w:tcPr>
            <w:tcW w:w="3432"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今後の取り組み</w:t>
            </w:r>
          </w:p>
        </w:tc>
      </w:tr>
      <w:tr w:rsidR="00D51941" w:rsidTr="00680889">
        <w:trPr>
          <w:jc w:val="center"/>
        </w:trPr>
        <w:tc>
          <w:tcPr>
            <w:tcW w:w="2136" w:type="dxa"/>
          </w:tcPr>
          <w:p w:rsidR="00D51941" w:rsidRDefault="004A7746" w:rsidP="004A7746">
            <w:pPr>
              <w:widowControl/>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両立支援に関する企業への意識啓発</w:t>
            </w:r>
          </w:p>
        </w:tc>
        <w:tc>
          <w:tcPr>
            <w:tcW w:w="3431" w:type="dxa"/>
          </w:tcPr>
          <w:p w:rsidR="00D51941" w:rsidRDefault="004A7746" w:rsidP="007E2337">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育児と仕事の両立支援に関する意識啓発を推進します。</w:t>
            </w:r>
          </w:p>
        </w:tc>
        <w:tc>
          <w:tcPr>
            <w:tcW w:w="3432" w:type="dxa"/>
          </w:tcPr>
          <w:p w:rsidR="00D51941" w:rsidRDefault="004A7746" w:rsidP="007E2337">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県が実施する企業向けセミナーや出前講座について、企業の参加の呼びかけを行います。</w:t>
            </w:r>
          </w:p>
        </w:tc>
      </w:tr>
      <w:tr w:rsidR="00D51941" w:rsidTr="00680889">
        <w:trPr>
          <w:jc w:val="center"/>
        </w:trPr>
        <w:tc>
          <w:tcPr>
            <w:tcW w:w="2136" w:type="dxa"/>
          </w:tcPr>
          <w:p w:rsidR="00D51941" w:rsidRDefault="004A7746" w:rsidP="004A7746">
            <w:pPr>
              <w:widowControl/>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保育サービスによる両立支援</w:t>
            </w:r>
          </w:p>
        </w:tc>
        <w:tc>
          <w:tcPr>
            <w:tcW w:w="3431" w:type="dxa"/>
          </w:tcPr>
          <w:p w:rsidR="00D51941" w:rsidRDefault="004A7746" w:rsidP="007E2337">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育児と仕事の両立支援のために、延長保育・一時預かり事業・休日保育などの特別保育や、放課後児童育成クラブ・子育てサポートセンターなどの預かりサービスを行っています。</w:t>
            </w:r>
          </w:p>
        </w:tc>
        <w:tc>
          <w:tcPr>
            <w:tcW w:w="3432" w:type="dxa"/>
          </w:tcPr>
          <w:p w:rsidR="00D51941" w:rsidRDefault="004A7746" w:rsidP="007E2337">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働く保護者からのニーズが高い病児保育事業の実施について検討を進めていきます。</w:t>
            </w:r>
          </w:p>
        </w:tc>
      </w:tr>
    </w:tbl>
    <w:p w:rsidR="00D51941" w:rsidRDefault="00D51941" w:rsidP="00D5194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D51941" w:rsidRPr="00562174" w:rsidRDefault="00D51941" w:rsidP="00E22E2D">
      <w:pPr>
        <w:pStyle w:val="3"/>
        <w:spacing w:after="180"/>
      </w:pPr>
      <w:bookmarkStart w:id="56" w:name="_Toc408914181"/>
      <w:bookmarkStart w:id="57" w:name="_Toc416170929"/>
      <w:r w:rsidRPr="00562174">
        <w:rPr>
          <w:rFonts w:hint="eastAsia"/>
        </w:rPr>
        <w:lastRenderedPageBreak/>
        <w:t>基本目標６　子どもを危険から守るまちづくり</w:t>
      </w:r>
      <w:bookmarkEnd w:id="56"/>
      <w:bookmarkEnd w:id="57"/>
    </w:p>
    <w:p w:rsidR="00D51941" w:rsidRDefault="00D51941" w:rsidP="00E22E2D">
      <w:pPr>
        <w:pStyle w:val="4"/>
        <w:spacing w:after="180"/>
      </w:pPr>
      <w:r>
        <w:rPr>
          <w:rFonts w:hint="eastAsia"/>
        </w:rPr>
        <w:t>（１）子どもの交通安全を確保するための活動推進</w:t>
      </w:r>
    </w:p>
    <w:p w:rsidR="00D51941" w:rsidRDefault="00D51941" w:rsidP="00562174">
      <w:pPr>
        <w:pStyle w:val="40"/>
        <w:ind w:left="660" w:hanging="240"/>
      </w:pPr>
      <w:r>
        <w:rPr>
          <w:rFonts w:hint="eastAsia"/>
        </w:rPr>
        <w:t>○</w:t>
      </w:r>
      <w:r w:rsidR="004A7746" w:rsidRPr="004A7746">
        <w:rPr>
          <w:rFonts w:hint="eastAsia"/>
        </w:rPr>
        <w:t>子どもを交通事故から守るために、警察、学校及び関係団体と連携しながら、子どもたちへ交通安全教室などの交通安全教育を実施するとともに、保護者へのチャイルドシート着用などの推進を行い、総合的な交通事故防止対策を推進します。</w:t>
      </w:r>
    </w:p>
    <w:p w:rsidR="00D51941" w:rsidRDefault="00D51941" w:rsidP="00562174">
      <w:pPr>
        <w:pStyle w:val="40"/>
        <w:ind w:left="660" w:hanging="240"/>
      </w:pPr>
    </w:p>
    <w:p w:rsidR="00D51941" w:rsidRPr="00562174" w:rsidRDefault="00D51941" w:rsidP="00D51941">
      <w:pPr>
        <w:widowControl/>
        <w:jc w:val="left"/>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D51941" w:rsidRPr="00562174" w:rsidTr="00680889">
        <w:trPr>
          <w:jc w:val="center"/>
        </w:trPr>
        <w:tc>
          <w:tcPr>
            <w:tcW w:w="2136"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事業名</w:t>
            </w:r>
          </w:p>
        </w:tc>
        <w:tc>
          <w:tcPr>
            <w:tcW w:w="3431"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事業内容</w:t>
            </w:r>
          </w:p>
        </w:tc>
        <w:tc>
          <w:tcPr>
            <w:tcW w:w="3432"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今後の取り組み</w:t>
            </w:r>
          </w:p>
        </w:tc>
      </w:tr>
      <w:tr w:rsidR="00D51941" w:rsidTr="00680889">
        <w:trPr>
          <w:jc w:val="center"/>
        </w:trPr>
        <w:tc>
          <w:tcPr>
            <w:tcW w:w="2136" w:type="dxa"/>
          </w:tcPr>
          <w:p w:rsidR="00D51941" w:rsidRDefault="004A7746" w:rsidP="005019BD">
            <w:pPr>
              <w:widowControl/>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交通安全教育の推進</w:t>
            </w:r>
          </w:p>
        </w:tc>
        <w:tc>
          <w:tcPr>
            <w:tcW w:w="3431" w:type="dxa"/>
          </w:tcPr>
          <w:p w:rsidR="00D51941" w:rsidRDefault="004A7746" w:rsidP="007E2337">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小・中学校では、交通安全協会による交通安全教室を実施し、登下校時の安全指導を行っています。</w:t>
            </w:r>
          </w:p>
        </w:tc>
        <w:tc>
          <w:tcPr>
            <w:tcW w:w="3432" w:type="dxa"/>
          </w:tcPr>
          <w:p w:rsidR="00D51941" w:rsidRDefault="004A7746" w:rsidP="007E2337">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危険予測学習教材の活用や、体験・実践型の交通安全教育を実施します。</w:t>
            </w:r>
          </w:p>
        </w:tc>
      </w:tr>
      <w:tr w:rsidR="00D51941" w:rsidTr="00680889">
        <w:trPr>
          <w:jc w:val="center"/>
        </w:trPr>
        <w:tc>
          <w:tcPr>
            <w:tcW w:w="2136" w:type="dxa"/>
          </w:tcPr>
          <w:p w:rsidR="00D51941" w:rsidRDefault="004A7746" w:rsidP="005019BD">
            <w:pPr>
              <w:widowControl/>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チャイルドシート着用の推進</w:t>
            </w:r>
          </w:p>
        </w:tc>
        <w:tc>
          <w:tcPr>
            <w:tcW w:w="3431" w:type="dxa"/>
          </w:tcPr>
          <w:p w:rsidR="00D51941" w:rsidRDefault="004A7746" w:rsidP="007E2337">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交通安全協会がチャイルドシートの貸し出しを行っています。</w:t>
            </w:r>
          </w:p>
        </w:tc>
        <w:tc>
          <w:tcPr>
            <w:tcW w:w="3432" w:type="dxa"/>
          </w:tcPr>
          <w:p w:rsidR="00D51941" w:rsidRDefault="004A7746" w:rsidP="007E2337">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使用後のチャイルドシート貸し出しなどの仕組みを作り、保育所等などの保護者への着用の啓発を進めます。</w:t>
            </w:r>
          </w:p>
        </w:tc>
      </w:tr>
    </w:tbl>
    <w:p w:rsidR="00D51941" w:rsidRDefault="00D51941" w:rsidP="00D5194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D51941" w:rsidRDefault="00D51941" w:rsidP="00E22E2D">
      <w:pPr>
        <w:pStyle w:val="4"/>
        <w:spacing w:after="180"/>
      </w:pPr>
      <w:r>
        <w:rPr>
          <w:rFonts w:hint="eastAsia"/>
        </w:rPr>
        <w:lastRenderedPageBreak/>
        <w:t>（２）子どもを犯罪等の被害から守るための活動推進</w:t>
      </w:r>
    </w:p>
    <w:p w:rsidR="00D51941" w:rsidRDefault="00D51941" w:rsidP="00562174">
      <w:pPr>
        <w:pStyle w:val="40"/>
        <w:ind w:left="660" w:hanging="240"/>
      </w:pPr>
      <w:r>
        <w:rPr>
          <w:rFonts w:hint="eastAsia"/>
        </w:rPr>
        <w:t>○子どもたちが安心して外で活動できるためには、地域住民の協力が必要不可欠です。PTA等の学校関係者と防犯ボランティア団体等の地域住民組織とが連携することで、子どもを犯罪等から守ることができます。今後も、住民による防犯活動や防犯パトロール、見守り活動等の実施により、子どもの安全を確保します。</w:t>
      </w:r>
    </w:p>
    <w:p w:rsidR="00D51941" w:rsidRDefault="00D51941" w:rsidP="00562174">
      <w:pPr>
        <w:pStyle w:val="40"/>
        <w:ind w:left="660" w:hanging="240"/>
      </w:pPr>
    </w:p>
    <w:p w:rsidR="00D51941" w:rsidRPr="00562174" w:rsidRDefault="00D51941" w:rsidP="00D51941">
      <w:pPr>
        <w:widowControl/>
        <w:jc w:val="left"/>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D51941" w:rsidRPr="00562174" w:rsidTr="00680889">
        <w:trPr>
          <w:jc w:val="center"/>
        </w:trPr>
        <w:tc>
          <w:tcPr>
            <w:tcW w:w="2136"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事業名</w:t>
            </w:r>
          </w:p>
        </w:tc>
        <w:tc>
          <w:tcPr>
            <w:tcW w:w="3431"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事業内容</w:t>
            </w:r>
          </w:p>
        </w:tc>
        <w:tc>
          <w:tcPr>
            <w:tcW w:w="3432"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今後の取り組み</w:t>
            </w:r>
          </w:p>
        </w:tc>
      </w:tr>
      <w:tr w:rsidR="00D51941" w:rsidTr="00680889">
        <w:trPr>
          <w:jc w:val="center"/>
        </w:trPr>
        <w:tc>
          <w:tcPr>
            <w:tcW w:w="2136" w:type="dxa"/>
          </w:tcPr>
          <w:p w:rsidR="00D51941" w:rsidRDefault="004A7746" w:rsidP="00571DA4">
            <w:pPr>
              <w:widowControl/>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地域住民による防犯活動の推進</w:t>
            </w:r>
          </w:p>
        </w:tc>
        <w:tc>
          <w:tcPr>
            <w:tcW w:w="3431" w:type="dxa"/>
          </w:tcPr>
          <w:p w:rsidR="00D51941" w:rsidRDefault="004A7746" w:rsidP="007E2337">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育成会、区長会、老人クラブ等の地域住民組織で、子どもが犯罪に遭わないように、団体組織が結成されている校区があります。</w:t>
            </w:r>
          </w:p>
        </w:tc>
        <w:tc>
          <w:tcPr>
            <w:tcW w:w="3432" w:type="dxa"/>
          </w:tcPr>
          <w:p w:rsidR="004A7746" w:rsidRPr="004A7746" w:rsidRDefault="004A7746" w:rsidP="004A7746">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地域住民の主要団体による組織づくりを支援します。</w:t>
            </w:r>
          </w:p>
          <w:p w:rsidR="00D51941" w:rsidRDefault="004A7746" w:rsidP="004A7746">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情報提供やリーダー研修等を関係機関の協力の下で支援します。</w:t>
            </w:r>
          </w:p>
        </w:tc>
      </w:tr>
      <w:tr w:rsidR="00D51941" w:rsidTr="00680889">
        <w:trPr>
          <w:jc w:val="center"/>
        </w:trPr>
        <w:tc>
          <w:tcPr>
            <w:tcW w:w="2136" w:type="dxa"/>
          </w:tcPr>
          <w:p w:rsidR="00D51941" w:rsidRDefault="004A7746" w:rsidP="00571DA4">
            <w:pPr>
              <w:widowControl/>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パトロール・登下校時の見守り活動</w:t>
            </w:r>
          </w:p>
        </w:tc>
        <w:tc>
          <w:tcPr>
            <w:tcW w:w="3431" w:type="dxa"/>
          </w:tcPr>
          <w:p w:rsidR="004A7746" w:rsidRPr="004A7746" w:rsidRDefault="004A7746" w:rsidP="004A7746">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地域住民の有志により、パトロール活動が実施されています。</w:t>
            </w:r>
          </w:p>
          <w:p w:rsidR="00D51941" w:rsidRDefault="004A7746" w:rsidP="004A7746">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校区単位で、地域住民により「見守り隊」などの組織が結成されており、登下校時の見守りを行っています。</w:t>
            </w:r>
          </w:p>
        </w:tc>
        <w:tc>
          <w:tcPr>
            <w:tcW w:w="3432" w:type="dxa"/>
          </w:tcPr>
          <w:p w:rsidR="004A7746" w:rsidRPr="004A7746" w:rsidRDefault="004A7746" w:rsidP="004A7746">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地域住民の主要団体や個人等の組織によるパトロール活動の実施を働きかけます。</w:t>
            </w:r>
          </w:p>
          <w:p w:rsidR="00D51941" w:rsidRDefault="004A7746" w:rsidP="004A7746">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登下校時における見守り活動の実施を働きかけます。</w:t>
            </w:r>
          </w:p>
        </w:tc>
      </w:tr>
    </w:tbl>
    <w:p w:rsidR="00D51941" w:rsidRDefault="00D51941" w:rsidP="00D5194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D51941" w:rsidRDefault="00D51941" w:rsidP="00E22E2D">
      <w:pPr>
        <w:pStyle w:val="4"/>
        <w:spacing w:after="180"/>
      </w:pPr>
      <w:r>
        <w:rPr>
          <w:rFonts w:hint="eastAsia"/>
        </w:rPr>
        <w:lastRenderedPageBreak/>
        <w:t>（３）被害に遭った子どもの保護の推進</w:t>
      </w:r>
    </w:p>
    <w:p w:rsidR="00D51941" w:rsidRDefault="00D51941" w:rsidP="00562174">
      <w:pPr>
        <w:pStyle w:val="40"/>
        <w:ind w:left="660" w:hanging="240"/>
      </w:pPr>
      <w:r>
        <w:rPr>
          <w:rFonts w:hint="eastAsia"/>
        </w:rPr>
        <w:t>○犯罪やいじめ、児童虐待等により被害を受けた子どもの立ち直りを支援するために、子どもに対するカウンセリング、保護者に対する助言等、関係機関と連携して、必要な支援を実施します。</w:t>
      </w:r>
    </w:p>
    <w:p w:rsidR="00D51941" w:rsidRDefault="00D51941" w:rsidP="00562174">
      <w:pPr>
        <w:pStyle w:val="40"/>
        <w:ind w:left="660" w:hanging="240"/>
      </w:pPr>
    </w:p>
    <w:p w:rsidR="00D51941" w:rsidRPr="00562174" w:rsidRDefault="00D51941" w:rsidP="00D51941">
      <w:pPr>
        <w:widowControl/>
        <w:jc w:val="left"/>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D51941" w:rsidRPr="00562174" w:rsidTr="00680889">
        <w:trPr>
          <w:jc w:val="center"/>
        </w:trPr>
        <w:tc>
          <w:tcPr>
            <w:tcW w:w="2136"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事業名</w:t>
            </w:r>
          </w:p>
        </w:tc>
        <w:tc>
          <w:tcPr>
            <w:tcW w:w="3431"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事業内容</w:t>
            </w:r>
          </w:p>
        </w:tc>
        <w:tc>
          <w:tcPr>
            <w:tcW w:w="3432"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今後の取り組み</w:t>
            </w:r>
          </w:p>
        </w:tc>
      </w:tr>
      <w:tr w:rsidR="00D51941" w:rsidTr="00680889">
        <w:trPr>
          <w:jc w:val="center"/>
        </w:trPr>
        <w:tc>
          <w:tcPr>
            <w:tcW w:w="2136" w:type="dxa"/>
            <w:vAlign w:val="center"/>
          </w:tcPr>
          <w:p w:rsidR="00D51941" w:rsidRDefault="00866E15" w:rsidP="007E2337">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被害に遭った子どもの保護の推進</w:t>
            </w:r>
          </w:p>
        </w:tc>
        <w:tc>
          <w:tcPr>
            <w:tcW w:w="3431" w:type="dxa"/>
          </w:tcPr>
          <w:p w:rsidR="00D51941" w:rsidRDefault="00866E15"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犯罪、いじめ、児童虐待により被害を受けた児童の把握に努めています。</w:t>
            </w:r>
          </w:p>
        </w:tc>
        <w:tc>
          <w:tcPr>
            <w:tcW w:w="3432" w:type="dxa"/>
          </w:tcPr>
          <w:p w:rsidR="00D51941" w:rsidRDefault="00866E15"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犯罪、いじめ、児童虐待等が発生した場合には、立ち直りを支援するために、子どもに対する</w:t>
            </w:r>
            <w:r w:rsidR="0050755D">
              <w:rPr>
                <w:rFonts w:ascii="HG丸ｺﾞｼｯｸM-PRO" w:eastAsia="HG丸ｺﾞｼｯｸM-PRO" w:hAnsi="HG丸ｺﾞｼｯｸM-PRO" w:hint="eastAsia"/>
                <w:sz w:val="24"/>
                <w:szCs w:val="24"/>
              </w:rPr>
              <w:t>カウンセリング、保護者に対する助言等の関係機関と連携したきめ細</w:t>
            </w:r>
            <w:r>
              <w:rPr>
                <w:rFonts w:ascii="HG丸ｺﾞｼｯｸM-PRO" w:eastAsia="HG丸ｺﾞｼｯｸM-PRO" w:hAnsi="HG丸ｺﾞｼｯｸM-PRO" w:hint="eastAsia"/>
                <w:sz w:val="24"/>
                <w:szCs w:val="24"/>
              </w:rPr>
              <w:t>かな支援を実施していきます。</w:t>
            </w:r>
          </w:p>
        </w:tc>
      </w:tr>
    </w:tbl>
    <w:p w:rsidR="00D51941" w:rsidRDefault="00D51941" w:rsidP="00D5194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D51941" w:rsidRPr="00562174" w:rsidRDefault="00D51941" w:rsidP="00E22E2D">
      <w:pPr>
        <w:pStyle w:val="3"/>
        <w:spacing w:after="180"/>
      </w:pPr>
      <w:bookmarkStart w:id="58" w:name="_Toc408914182"/>
      <w:bookmarkStart w:id="59" w:name="_Toc416170930"/>
      <w:r w:rsidRPr="00562174">
        <w:rPr>
          <w:rFonts w:hint="eastAsia"/>
        </w:rPr>
        <w:lastRenderedPageBreak/>
        <w:t>基本目標７　きめ細やかな支援体制づくり</w:t>
      </w:r>
      <w:bookmarkEnd w:id="58"/>
      <w:bookmarkEnd w:id="59"/>
    </w:p>
    <w:p w:rsidR="00D51941" w:rsidRDefault="00D51941" w:rsidP="00E22E2D">
      <w:pPr>
        <w:pStyle w:val="4"/>
        <w:spacing w:after="180"/>
      </w:pPr>
      <w:r>
        <w:rPr>
          <w:rFonts w:hint="eastAsia"/>
        </w:rPr>
        <w:t>（１）児童虐待防止対策の充実</w:t>
      </w:r>
    </w:p>
    <w:p w:rsidR="00D51941" w:rsidRDefault="00D51941" w:rsidP="00562174">
      <w:pPr>
        <w:pStyle w:val="40"/>
        <w:ind w:left="660" w:hanging="240"/>
      </w:pPr>
      <w:r>
        <w:rPr>
          <w:rFonts w:hint="eastAsia"/>
        </w:rPr>
        <w:t>○保健、福祉、医療、教育、児童相談所などの関係機関による「要保護児童対策及びDV防止対策地域協議会」が連携を図り、虐待の防止や早期発見等さまざまなケースに対応できるよう機能を強化します。</w:t>
      </w:r>
    </w:p>
    <w:p w:rsidR="00D51941" w:rsidRDefault="00D51941" w:rsidP="00562174">
      <w:pPr>
        <w:pStyle w:val="40"/>
        <w:ind w:left="660" w:hanging="240"/>
      </w:pPr>
      <w:r>
        <w:rPr>
          <w:rFonts w:hint="eastAsia"/>
        </w:rPr>
        <w:t>○保護者に対する相談機能の強化や支援策として、民生委員・児童委員等を活用して連絡体制の充実を図ります。</w:t>
      </w:r>
    </w:p>
    <w:p w:rsidR="00D51941" w:rsidRPr="00B241BB" w:rsidRDefault="00D51941" w:rsidP="00562174">
      <w:pPr>
        <w:pStyle w:val="40"/>
        <w:ind w:left="660" w:hanging="240"/>
      </w:pPr>
    </w:p>
    <w:p w:rsidR="00D51941" w:rsidRPr="00562174" w:rsidRDefault="00D51941" w:rsidP="00D51941">
      <w:pPr>
        <w:widowControl/>
        <w:jc w:val="left"/>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D51941" w:rsidRPr="00562174" w:rsidTr="00680889">
        <w:trPr>
          <w:jc w:val="center"/>
        </w:trPr>
        <w:tc>
          <w:tcPr>
            <w:tcW w:w="2136"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事業名</w:t>
            </w:r>
          </w:p>
        </w:tc>
        <w:tc>
          <w:tcPr>
            <w:tcW w:w="3431"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事業内容</w:t>
            </w:r>
          </w:p>
        </w:tc>
        <w:tc>
          <w:tcPr>
            <w:tcW w:w="3432"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今後の取り組み</w:t>
            </w:r>
          </w:p>
        </w:tc>
      </w:tr>
      <w:tr w:rsidR="00D51941" w:rsidTr="00680889">
        <w:trPr>
          <w:jc w:val="center"/>
        </w:trPr>
        <w:tc>
          <w:tcPr>
            <w:tcW w:w="2136" w:type="dxa"/>
            <w:vAlign w:val="center"/>
          </w:tcPr>
          <w:p w:rsidR="00D51941" w:rsidRDefault="00D51941" w:rsidP="007E2337">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乳幼児家庭全戸訪問事業</w:t>
            </w:r>
          </w:p>
        </w:tc>
        <w:tc>
          <w:tcPr>
            <w:tcW w:w="3431" w:type="dxa"/>
          </w:tcPr>
          <w:p w:rsidR="00D51941" w:rsidRDefault="0050755D"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児童虐待の発生を予防するため、健康診査等の母子保健活動や医療機関との連携を図っています。</w:t>
            </w:r>
          </w:p>
        </w:tc>
        <w:tc>
          <w:tcPr>
            <w:tcW w:w="3432" w:type="dxa"/>
          </w:tcPr>
          <w:p w:rsidR="00D51941" w:rsidRPr="0050755D" w:rsidRDefault="0050755D"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乳幼児家庭全戸訪問事業等を活用しながら、早期発見に努め、療育支援訪問事業等の適切な支援に努めます。</w:t>
            </w:r>
          </w:p>
        </w:tc>
      </w:tr>
      <w:tr w:rsidR="00D51941" w:rsidTr="00680889">
        <w:trPr>
          <w:jc w:val="center"/>
        </w:trPr>
        <w:tc>
          <w:tcPr>
            <w:tcW w:w="2136" w:type="dxa"/>
            <w:vAlign w:val="center"/>
          </w:tcPr>
          <w:p w:rsidR="00D51941" w:rsidRDefault="0050755D" w:rsidP="007E2337">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要保護児童対策及びDV防止対策地域協議会</w:t>
            </w:r>
          </w:p>
        </w:tc>
        <w:tc>
          <w:tcPr>
            <w:tcW w:w="3431" w:type="dxa"/>
          </w:tcPr>
          <w:p w:rsidR="00D51941" w:rsidRDefault="0050755D"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要保護児童対策及びDV防止対策地域協議会を設置し、個別にケース会議を開催しています。</w:t>
            </w:r>
          </w:p>
        </w:tc>
        <w:tc>
          <w:tcPr>
            <w:tcW w:w="3432" w:type="dxa"/>
          </w:tcPr>
          <w:p w:rsidR="00D51941" w:rsidRDefault="0050755D"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要保護児童対策及びDV防止対策地域協議会が個別のケースの解決につながるよう、機能強化を図ります。</w:t>
            </w:r>
          </w:p>
        </w:tc>
      </w:tr>
    </w:tbl>
    <w:p w:rsidR="00D51941" w:rsidRDefault="00D51941" w:rsidP="00D5194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D51941" w:rsidRDefault="00D51941" w:rsidP="00E22E2D">
      <w:pPr>
        <w:pStyle w:val="4"/>
        <w:spacing w:after="180"/>
      </w:pPr>
      <w:r>
        <w:rPr>
          <w:rFonts w:hint="eastAsia"/>
        </w:rPr>
        <w:lastRenderedPageBreak/>
        <w:t>（２）ひとり親家庭等の自立支援の推進</w:t>
      </w:r>
    </w:p>
    <w:p w:rsidR="00D51941" w:rsidRDefault="00D51941" w:rsidP="00562174">
      <w:pPr>
        <w:pStyle w:val="40"/>
        <w:ind w:left="660" w:hanging="240"/>
      </w:pPr>
      <w:r>
        <w:rPr>
          <w:rFonts w:hint="eastAsia"/>
        </w:rPr>
        <w:t>○ひとり親家庭の増加により、生活の安定と自立に悩みを抱える家庭が増加しています。子育てと仕事を両立させることができるよう、保育所・放課後児童クラブの利用支援や、就業支援等を行い、相談体制の充実や必要な支援を講じます。</w:t>
      </w:r>
    </w:p>
    <w:p w:rsidR="00D51941" w:rsidRDefault="00D51941" w:rsidP="00562174">
      <w:pPr>
        <w:pStyle w:val="40"/>
        <w:ind w:left="660" w:hanging="240"/>
      </w:pPr>
    </w:p>
    <w:p w:rsidR="00D51941" w:rsidRPr="00562174" w:rsidRDefault="00D51941" w:rsidP="00D51941">
      <w:pPr>
        <w:widowControl/>
        <w:jc w:val="left"/>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D51941" w:rsidRPr="00562174" w:rsidTr="00680889">
        <w:trPr>
          <w:jc w:val="center"/>
        </w:trPr>
        <w:tc>
          <w:tcPr>
            <w:tcW w:w="2136"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事業名</w:t>
            </w:r>
          </w:p>
        </w:tc>
        <w:tc>
          <w:tcPr>
            <w:tcW w:w="3431"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事業内容</w:t>
            </w:r>
          </w:p>
        </w:tc>
        <w:tc>
          <w:tcPr>
            <w:tcW w:w="3432"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今後の取り組み</w:t>
            </w:r>
          </w:p>
        </w:tc>
      </w:tr>
      <w:tr w:rsidR="00D51941" w:rsidTr="00680889">
        <w:trPr>
          <w:jc w:val="center"/>
        </w:trPr>
        <w:tc>
          <w:tcPr>
            <w:tcW w:w="2136" w:type="dxa"/>
          </w:tcPr>
          <w:p w:rsidR="00D51941" w:rsidRDefault="004A7746" w:rsidP="005019BD">
            <w:pPr>
              <w:widowControl/>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ひとり親家庭の保育料減免</w:t>
            </w:r>
          </w:p>
        </w:tc>
        <w:tc>
          <w:tcPr>
            <w:tcW w:w="3431" w:type="dxa"/>
          </w:tcPr>
          <w:p w:rsidR="00D51941" w:rsidRDefault="004A7746" w:rsidP="007E2337">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ひとり親家庭の児童が保育所に通う場合、ひとり親家庭の収入に応じた保育料の減免措置を行っています。</w:t>
            </w:r>
          </w:p>
        </w:tc>
        <w:tc>
          <w:tcPr>
            <w:tcW w:w="3432" w:type="dxa"/>
          </w:tcPr>
          <w:p w:rsidR="00D51941" w:rsidRDefault="004A7746" w:rsidP="007E2337">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今後もひとり親家庭の児童が保育所に通う場合、保育料の支援を行っていきます。</w:t>
            </w:r>
          </w:p>
        </w:tc>
      </w:tr>
      <w:tr w:rsidR="00D51941" w:rsidTr="00680889">
        <w:trPr>
          <w:jc w:val="center"/>
        </w:trPr>
        <w:tc>
          <w:tcPr>
            <w:tcW w:w="2136" w:type="dxa"/>
          </w:tcPr>
          <w:p w:rsidR="00D51941" w:rsidRDefault="004A7746" w:rsidP="005019BD">
            <w:pPr>
              <w:widowControl/>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母子家庭等日常生活支援事業</w:t>
            </w:r>
          </w:p>
        </w:tc>
        <w:tc>
          <w:tcPr>
            <w:tcW w:w="3431" w:type="dxa"/>
          </w:tcPr>
          <w:p w:rsidR="00D51941" w:rsidRDefault="004A7746" w:rsidP="007E2337">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ひとり親家庭へ、必要に応じた生活援助を行う家庭生活支援員を派遣しています。</w:t>
            </w:r>
          </w:p>
        </w:tc>
        <w:tc>
          <w:tcPr>
            <w:tcW w:w="3432" w:type="dxa"/>
          </w:tcPr>
          <w:p w:rsidR="00D51941" w:rsidRDefault="004A7746" w:rsidP="007E2337">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母子家庭等日常生活支援事業の制度の周知を図り、利用の促進に努めます。</w:t>
            </w:r>
          </w:p>
        </w:tc>
      </w:tr>
      <w:tr w:rsidR="00D51941" w:rsidTr="00680889">
        <w:trPr>
          <w:jc w:val="center"/>
        </w:trPr>
        <w:tc>
          <w:tcPr>
            <w:tcW w:w="2136" w:type="dxa"/>
          </w:tcPr>
          <w:p w:rsidR="00D51941" w:rsidRDefault="004A7746" w:rsidP="005019BD">
            <w:pPr>
              <w:widowControl/>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ひとり親家庭等医療費助成事業</w:t>
            </w:r>
          </w:p>
        </w:tc>
        <w:tc>
          <w:tcPr>
            <w:tcW w:w="3431" w:type="dxa"/>
          </w:tcPr>
          <w:p w:rsidR="00D51941" w:rsidRDefault="004A7746" w:rsidP="007E2337">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ひとり親の父母及びその児童、父母のいない児童の一部負担金の3分の2の額を助成しています。</w:t>
            </w:r>
          </w:p>
        </w:tc>
        <w:tc>
          <w:tcPr>
            <w:tcW w:w="3432" w:type="dxa"/>
          </w:tcPr>
          <w:p w:rsidR="00D51941" w:rsidRDefault="004A7746" w:rsidP="007E2337">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引き続き継続してひとり親家庭等医療費助成事業を実施していきます。</w:t>
            </w:r>
          </w:p>
        </w:tc>
      </w:tr>
    </w:tbl>
    <w:p w:rsidR="00D51941" w:rsidRDefault="00D51941" w:rsidP="00D5194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D51941" w:rsidRDefault="00D51941" w:rsidP="00E22E2D">
      <w:pPr>
        <w:pStyle w:val="4"/>
        <w:spacing w:after="180"/>
      </w:pPr>
      <w:r>
        <w:rPr>
          <w:rFonts w:hint="eastAsia"/>
        </w:rPr>
        <w:lastRenderedPageBreak/>
        <w:t>（３）障がい児施策の充実</w:t>
      </w:r>
    </w:p>
    <w:p w:rsidR="004A7746" w:rsidRDefault="00D51941" w:rsidP="00562174">
      <w:pPr>
        <w:pStyle w:val="40"/>
        <w:ind w:left="660" w:hanging="240"/>
      </w:pPr>
      <w:r>
        <w:rPr>
          <w:rFonts w:hint="eastAsia"/>
        </w:rPr>
        <w:t>○</w:t>
      </w:r>
      <w:r w:rsidR="004A7746" w:rsidRPr="004A7746">
        <w:rPr>
          <w:rFonts w:hint="eastAsia"/>
        </w:rPr>
        <w:t>障がい児は、乳幼児期から早期にかつ適切に療育を行うことが重要であるため、菊池地域療育センターと連携を図り、早期療育ができる体制を整えます。</w:t>
      </w:r>
    </w:p>
    <w:p w:rsidR="00D51941" w:rsidRDefault="004A7746" w:rsidP="00562174">
      <w:pPr>
        <w:pStyle w:val="40"/>
        <w:ind w:left="660" w:hanging="240"/>
      </w:pPr>
      <w:r w:rsidRPr="004A7746">
        <w:rPr>
          <w:rFonts w:hint="eastAsia"/>
        </w:rPr>
        <w:t>○障がい福祉サービスの利用や、保育所等や放課後児童クラブでの受け入れ、特別支援教育などを通して、自立の支援に努めます。</w:t>
      </w:r>
    </w:p>
    <w:p w:rsidR="004A7746" w:rsidRDefault="004A7746" w:rsidP="00562174">
      <w:pPr>
        <w:pStyle w:val="40"/>
        <w:ind w:left="660" w:hanging="240"/>
      </w:pPr>
    </w:p>
    <w:p w:rsidR="00D51941" w:rsidRPr="00562174" w:rsidRDefault="00D51941" w:rsidP="00D51941">
      <w:pPr>
        <w:widowControl/>
        <w:jc w:val="left"/>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【主な取り組み事業】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431"/>
        <w:gridCol w:w="3432"/>
      </w:tblGrid>
      <w:tr w:rsidR="00D51941" w:rsidRPr="00562174" w:rsidTr="00680889">
        <w:trPr>
          <w:jc w:val="center"/>
        </w:trPr>
        <w:tc>
          <w:tcPr>
            <w:tcW w:w="2136"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事業名</w:t>
            </w:r>
          </w:p>
        </w:tc>
        <w:tc>
          <w:tcPr>
            <w:tcW w:w="3431"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事業内容</w:t>
            </w:r>
          </w:p>
        </w:tc>
        <w:tc>
          <w:tcPr>
            <w:tcW w:w="3432" w:type="dxa"/>
          </w:tcPr>
          <w:p w:rsidR="00D51941" w:rsidRPr="00562174" w:rsidRDefault="00D51941" w:rsidP="007E2337">
            <w:pPr>
              <w:widowControl/>
              <w:jc w:val="center"/>
              <w:rPr>
                <w:rFonts w:ascii="ＭＳ ゴシック" w:eastAsia="ＭＳ ゴシック" w:hAnsi="ＭＳ ゴシック"/>
                <w:sz w:val="24"/>
                <w:szCs w:val="24"/>
              </w:rPr>
            </w:pPr>
            <w:r w:rsidRPr="00562174">
              <w:rPr>
                <w:rFonts w:ascii="ＭＳ ゴシック" w:eastAsia="ＭＳ ゴシック" w:hAnsi="ＭＳ ゴシック" w:hint="eastAsia"/>
                <w:sz w:val="24"/>
                <w:szCs w:val="24"/>
              </w:rPr>
              <w:t>今後の取り組み</w:t>
            </w:r>
          </w:p>
        </w:tc>
      </w:tr>
      <w:tr w:rsidR="00D51941" w:rsidTr="00680889">
        <w:trPr>
          <w:jc w:val="center"/>
        </w:trPr>
        <w:tc>
          <w:tcPr>
            <w:tcW w:w="2136" w:type="dxa"/>
          </w:tcPr>
          <w:p w:rsidR="00D51941" w:rsidRDefault="004A7746" w:rsidP="004A7746">
            <w:pPr>
              <w:widowControl/>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療育体制の整備</w:t>
            </w:r>
          </w:p>
        </w:tc>
        <w:tc>
          <w:tcPr>
            <w:tcW w:w="3431" w:type="dxa"/>
          </w:tcPr>
          <w:p w:rsidR="00D51941" w:rsidRDefault="004A7746" w:rsidP="007E2337">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菊池</w:t>
            </w:r>
            <w:r w:rsidR="00080CF4">
              <w:rPr>
                <w:rFonts w:ascii="HG丸ｺﾞｼｯｸM-PRO" w:eastAsia="HG丸ｺﾞｼｯｸM-PRO" w:hAnsi="HG丸ｺﾞｼｯｸM-PRO" w:hint="eastAsia"/>
                <w:sz w:val="24"/>
                <w:szCs w:val="24"/>
              </w:rPr>
              <w:t>圏域</w:t>
            </w:r>
            <w:r w:rsidRPr="004A7746">
              <w:rPr>
                <w:rFonts w:ascii="HG丸ｺﾞｼｯｸM-PRO" w:eastAsia="HG丸ｺﾞｼｯｸM-PRO" w:hAnsi="HG丸ｺﾞｼｯｸM-PRO" w:hint="eastAsia"/>
                <w:sz w:val="24"/>
                <w:szCs w:val="24"/>
              </w:rPr>
              <w:t>地域療育センター</w:t>
            </w:r>
            <w:r w:rsidR="00080CF4">
              <w:rPr>
                <w:rFonts w:ascii="HG丸ｺﾞｼｯｸM-PRO" w:eastAsia="HG丸ｺﾞｼｯｸM-PRO" w:hAnsi="HG丸ｺﾞｼｯｸM-PRO" w:hint="eastAsia"/>
                <w:sz w:val="24"/>
                <w:szCs w:val="24"/>
              </w:rPr>
              <w:t>において、療育、個別相談、学習会、情報交換、施設等への支援を行っています。</w:t>
            </w:r>
          </w:p>
          <w:p w:rsidR="0050755D" w:rsidRDefault="0050755D"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また、障がい児の療育として、児童発達支援や放課後デイサービスなどの福祉サービスによる支援を行っています。</w:t>
            </w:r>
          </w:p>
        </w:tc>
        <w:tc>
          <w:tcPr>
            <w:tcW w:w="3432" w:type="dxa"/>
          </w:tcPr>
          <w:p w:rsidR="00D51941" w:rsidRDefault="004A7746" w:rsidP="007E2337">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今後も菊池</w:t>
            </w:r>
            <w:r w:rsidR="00080CF4">
              <w:rPr>
                <w:rFonts w:ascii="HG丸ｺﾞｼｯｸM-PRO" w:eastAsia="HG丸ｺﾞｼｯｸM-PRO" w:hAnsi="HG丸ｺﾞｼｯｸM-PRO" w:hint="eastAsia"/>
                <w:sz w:val="24"/>
                <w:szCs w:val="24"/>
              </w:rPr>
              <w:t>圏域</w:t>
            </w:r>
            <w:r w:rsidRPr="004A7746">
              <w:rPr>
                <w:rFonts w:ascii="HG丸ｺﾞｼｯｸM-PRO" w:eastAsia="HG丸ｺﾞｼｯｸM-PRO" w:hAnsi="HG丸ｺﾞｼｯｸM-PRO" w:hint="eastAsia"/>
                <w:sz w:val="24"/>
                <w:szCs w:val="24"/>
              </w:rPr>
              <w:t>地域療育センターのサービスが適切に利用できるように、整備・改善を図ります。</w:t>
            </w:r>
          </w:p>
          <w:p w:rsidR="00B43BEF" w:rsidRDefault="00B43BEF"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障がい児がライフステージに応じた一貫した切れ目のない支援を受けることができるよう支援を行っていきます。</w:t>
            </w:r>
          </w:p>
        </w:tc>
      </w:tr>
      <w:tr w:rsidR="00D51941" w:rsidTr="00680889">
        <w:trPr>
          <w:jc w:val="center"/>
        </w:trPr>
        <w:tc>
          <w:tcPr>
            <w:tcW w:w="2136" w:type="dxa"/>
          </w:tcPr>
          <w:p w:rsidR="00D51941" w:rsidRDefault="004A7746" w:rsidP="004A7746">
            <w:pPr>
              <w:widowControl/>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障がい児保育事業</w:t>
            </w:r>
          </w:p>
        </w:tc>
        <w:tc>
          <w:tcPr>
            <w:tcW w:w="3431" w:type="dxa"/>
          </w:tcPr>
          <w:p w:rsidR="00D51941" w:rsidRDefault="004A7746" w:rsidP="007E2337">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幼稚園や保育所等への通園が可能な障がい児は、幼稚園・保育所等での受け入れを行っています。</w:t>
            </w:r>
          </w:p>
        </w:tc>
        <w:tc>
          <w:tcPr>
            <w:tcW w:w="3432" w:type="dxa"/>
          </w:tcPr>
          <w:p w:rsidR="00D51941" w:rsidRDefault="004A7746" w:rsidP="007E2337">
            <w:pPr>
              <w:widowControl/>
              <w:jc w:val="left"/>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希望の幼稚園・保育所・放課後児童育成クラブで受け入れ可能となるように支援を行っていきます。</w:t>
            </w:r>
          </w:p>
        </w:tc>
      </w:tr>
      <w:tr w:rsidR="004A7746" w:rsidTr="00680889">
        <w:trPr>
          <w:jc w:val="center"/>
        </w:trPr>
        <w:tc>
          <w:tcPr>
            <w:tcW w:w="2136" w:type="dxa"/>
          </w:tcPr>
          <w:p w:rsidR="004A7746" w:rsidRPr="004A7746" w:rsidRDefault="004A7746" w:rsidP="004A7746">
            <w:pPr>
              <w:widowControl/>
              <w:rPr>
                <w:rFonts w:ascii="HG丸ｺﾞｼｯｸM-PRO" w:eastAsia="HG丸ｺﾞｼｯｸM-PRO" w:hAnsi="HG丸ｺﾞｼｯｸM-PRO"/>
                <w:sz w:val="24"/>
                <w:szCs w:val="24"/>
              </w:rPr>
            </w:pPr>
            <w:r w:rsidRPr="004A7746">
              <w:rPr>
                <w:rFonts w:ascii="HG丸ｺﾞｼｯｸM-PRO" w:eastAsia="HG丸ｺﾞｼｯｸM-PRO" w:hAnsi="HG丸ｺﾞｼｯｸM-PRO" w:hint="eastAsia"/>
                <w:sz w:val="24"/>
                <w:szCs w:val="24"/>
              </w:rPr>
              <w:t>特別支援教育</w:t>
            </w:r>
          </w:p>
        </w:tc>
        <w:tc>
          <w:tcPr>
            <w:tcW w:w="3431" w:type="dxa"/>
          </w:tcPr>
          <w:p w:rsidR="004A7746" w:rsidRPr="004A7746" w:rsidRDefault="00B43BEF"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インクルーシブ教育の理念に基づき、障がいのある子を早期に発見し、就学前から学齢期における療育・支援につなげ、子どもたちが健やかに成長できるようにします。</w:t>
            </w:r>
          </w:p>
        </w:tc>
        <w:tc>
          <w:tcPr>
            <w:tcW w:w="3432" w:type="dxa"/>
          </w:tcPr>
          <w:p w:rsidR="004A7746" w:rsidRPr="004A7746" w:rsidRDefault="00B43BEF" w:rsidP="007E233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関係部署、専門機関等との連携、情報の共有を進めるとともに、園、学校の特別支援教育コーディネーターの資質を高めます。</w:t>
            </w:r>
          </w:p>
        </w:tc>
      </w:tr>
    </w:tbl>
    <w:p w:rsidR="00B820BC" w:rsidRDefault="00B820BC" w:rsidP="00115AD9">
      <w:pPr>
        <w:widowControl/>
        <w:jc w:val="left"/>
        <w:rPr>
          <w:rFonts w:ascii="HG丸ｺﾞｼｯｸM-PRO" w:eastAsia="HG丸ｺﾞｼｯｸM-PRO" w:hAnsi="HG丸ｺﾞｼｯｸM-PRO"/>
          <w:sz w:val="24"/>
          <w:szCs w:val="24"/>
        </w:rPr>
      </w:pPr>
    </w:p>
    <w:p w:rsidR="00B820BC" w:rsidRDefault="00B820BC">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B820BC" w:rsidRDefault="00B820BC" w:rsidP="008D76B5">
      <w:pPr>
        <w:pStyle w:val="1"/>
        <w:spacing w:after="180"/>
      </w:pPr>
      <w:bookmarkStart w:id="60" w:name="_Toc416170931"/>
      <w:r>
        <w:rPr>
          <w:rFonts w:hint="eastAsia"/>
        </w:rPr>
        <w:lastRenderedPageBreak/>
        <w:t xml:space="preserve">第６章　</w:t>
      </w:r>
      <w:r w:rsidRPr="00B820BC">
        <w:rPr>
          <w:rFonts w:hint="eastAsia"/>
        </w:rPr>
        <w:t>計画の推進体制</w:t>
      </w:r>
      <w:bookmarkEnd w:id="60"/>
    </w:p>
    <w:p w:rsidR="00B820BC" w:rsidRDefault="00B820BC" w:rsidP="008D76B5">
      <w:pPr>
        <w:pStyle w:val="20"/>
        <w:spacing w:after="180"/>
      </w:pPr>
      <w:bookmarkStart w:id="61" w:name="_Toc416170932"/>
      <w:r w:rsidRPr="00B820BC">
        <w:rPr>
          <w:rFonts w:hint="eastAsia"/>
        </w:rPr>
        <w:t>１．計画の推進</w:t>
      </w:r>
      <w:bookmarkEnd w:id="61"/>
    </w:p>
    <w:p w:rsidR="00B820BC" w:rsidRPr="007F4050" w:rsidRDefault="00B820BC" w:rsidP="00B820BC">
      <w:pPr>
        <w:pStyle w:val="2"/>
        <w:ind w:left="210" w:firstLine="240"/>
      </w:pPr>
      <w:r w:rsidRPr="007F4050">
        <w:rPr>
          <w:rFonts w:hint="eastAsia"/>
        </w:rPr>
        <w:t>本計画の基本理念である「</w:t>
      </w:r>
      <w:r w:rsidRPr="00B820BC">
        <w:rPr>
          <w:rFonts w:hint="eastAsia"/>
        </w:rPr>
        <w:t>地域の力で　のびのび　きくちっ子</w:t>
      </w:r>
      <w:r w:rsidRPr="007F4050">
        <w:rPr>
          <w:rFonts w:hint="eastAsia"/>
        </w:rPr>
        <w:t>」の実現に向けて、</w:t>
      </w:r>
      <w:r w:rsidRPr="00B820BC">
        <w:rPr>
          <w:rFonts w:hint="eastAsia"/>
        </w:rPr>
        <w:t>子育て世代が移住・定住しやすいまちづくり</w:t>
      </w:r>
      <w:r>
        <w:rPr>
          <w:rFonts w:hint="eastAsia"/>
        </w:rPr>
        <w:t>に向けた</w:t>
      </w:r>
      <w:r w:rsidRPr="007F4050">
        <w:rPr>
          <w:rFonts w:hint="eastAsia"/>
        </w:rPr>
        <w:t>各種施策を効果的に推進していくため、本</w:t>
      </w:r>
      <w:r>
        <w:rPr>
          <w:rFonts w:hint="eastAsia"/>
        </w:rPr>
        <w:t>市</w:t>
      </w:r>
      <w:r w:rsidRPr="007F4050">
        <w:rPr>
          <w:rFonts w:hint="eastAsia"/>
        </w:rPr>
        <w:t>の関係課で連携を図るだけでなく、地域住民や医師会、事業者、国・県・近隣市町村などの行政機関等との連携・協働による推進を図るとともに、</w:t>
      </w:r>
      <w:r>
        <w:rPr>
          <w:rFonts w:hint="eastAsia"/>
        </w:rPr>
        <w:t>市</w:t>
      </w:r>
      <w:r w:rsidRPr="007F4050">
        <w:rPr>
          <w:rFonts w:hint="eastAsia"/>
        </w:rPr>
        <w:t>民や事業者の自主的な活動を積極的に支援していきます。</w:t>
      </w:r>
    </w:p>
    <w:p w:rsidR="00B820BC" w:rsidRPr="007F4050" w:rsidRDefault="00B820BC" w:rsidP="00B820BC">
      <w:pPr>
        <w:pStyle w:val="12"/>
        <w:ind w:firstLine="240"/>
      </w:pPr>
    </w:p>
    <w:p w:rsidR="00B820BC" w:rsidRPr="007F4050" w:rsidRDefault="00B820BC" w:rsidP="00B820BC">
      <w:pPr>
        <w:pStyle w:val="12"/>
        <w:ind w:firstLine="240"/>
      </w:pPr>
    </w:p>
    <w:p w:rsidR="00B820BC" w:rsidRPr="007F4050" w:rsidRDefault="00B820BC" w:rsidP="008D76B5">
      <w:pPr>
        <w:pStyle w:val="20"/>
        <w:spacing w:before="240" w:after="180"/>
      </w:pPr>
      <w:bookmarkStart w:id="62" w:name="_Toc414559949"/>
      <w:bookmarkStart w:id="63" w:name="_Toc416170933"/>
      <w:r w:rsidRPr="007F4050">
        <w:rPr>
          <w:rFonts w:hint="eastAsia"/>
        </w:rPr>
        <w:t>２．計画の進行管理</w:t>
      </w:r>
      <w:bookmarkEnd w:id="62"/>
      <w:bookmarkEnd w:id="63"/>
    </w:p>
    <w:p w:rsidR="00B820BC" w:rsidRDefault="00B820BC" w:rsidP="00B820BC">
      <w:pPr>
        <w:pStyle w:val="2"/>
        <w:ind w:left="210" w:firstLine="240"/>
      </w:pPr>
      <w:r w:rsidRPr="007F4050">
        <w:rPr>
          <w:rFonts w:hint="eastAsia"/>
        </w:rPr>
        <w:t>本計画における量の見込みや施策の</w:t>
      </w:r>
      <w:r>
        <w:rPr>
          <w:rFonts w:hint="eastAsia"/>
        </w:rPr>
        <w:t>進捗</w:t>
      </w:r>
      <w:r w:rsidRPr="007F4050">
        <w:rPr>
          <w:rFonts w:hint="eastAsia"/>
        </w:rPr>
        <w:t>を</w:t>
      </w:r>
      <w:r w:rsidRPr="00B820BC">
        <w:rPr>
          <w:rFonts w:hint="eastAsia"/>
        </w:rPr>
        <w:t>菊池市子ども・子育て会議</w:t>
      </w:r>
      <w:r w:rsidRPr="007F4050">
        <w:rPr>
          <w:rFonts w:hint="eastAsia"/>
        </w:rPr>
        <w:t>において進行管理することで、計画の実効性を高めていきます。</w:t>
      </w:r>
    </w:p>
    <w:p w:rsidR="00B820BC" w:rsidRDefault="00B820BC" w:rsidP="00B820BC">
      <w:pPr>
        <w:pStyle w:val="14"/>
      </w:pPr>
    </w:p>
    <w:p w:rsidR="00B820BC" w:rsidRDefault="00B820BC" w:rsidP="00B820BC">
      <w:pPr>
        <w:pStyle w:val="14"/>
        <w:sectPr w:rsidR="00B820BC" w:rsidSect="00936156">
          <w:headerReference w:type="default" r:id="rId77"/>
          <w:footerReference w:type="default" r:id="rId78"/>
          <w:pgSz w:w="11906" w:h="16838" w:code="9"/>
          <w:pgMar w:top="1418" w:right="1418" w:bottom="1418" w:left="1418" w:header="510" w:footer="510" w:gutter="0"/>
          <w:pgNumType w:start="1"/>
          <w:cols w:space="425"/>
          <w:docGrid w:type="lines" w:linePitch="360"/>
        </w:sectPr>
      </w:pPr>
    </w:p>
    <w:p w:rsidR="00B820BC" w:rsidRDefault="00B820BC" w:rsidP="00B820BC">
      <w:pPr>
        <w:pStyle w:val="14"/>
      </w:pPr>
    </w:p>
    <w:p w:rsidR="00B820BC" w:rsidRDefault="00B820BC" w:rsidP="00B820BC">
      <w:pPr>
        <w:pStyle w:val="14"/>
      </w:pPr>
    </w:p>
    <w:p w:rsidR="00B820BC" w:rsidRDefault="00B820BC" w:rsidP="00B820BC">
      <w:pPr>
        <w:pStyle w:val="14"/>
      </w:pPr>
    </w:p>
    <w:p w:rsidR="00B820BC" w:rsidRDefault="00B820BC" w:rsidP="00B820BC">
      <w:pPr>
        <w:pStyle w:val="14"/>
      </w:pPr>
    </w:p>
    <w:p w:rsidR="00B820BC" w:rsidRDefault="00B820BC" w:rsidP="00B820BC">
      <w:pPr>
        <w:pStyle w:val="14"/>
      </w:pPr>
    </w:p>
    <w:p w:rsidR="00B820BC" w:rsidRDefault="00B820BC" w:rsidP="00B820BC">
      <w:pPr>
        <w:pStyle w:val="14"/>
      </w:pPr>
    </w:p>
    <w:p w:rsidR="00B820BC" w:rsidRDefault="00B820BC" w:rsidP="00B820BC">
      <w:pPr>
        <w:pStyle w:val="14"/>
      </w:pPr>
    </w:p>
    <w:p w:rsidR="00B820BC" w:rsidRDefault="00B820BC" w:rsidP="00B820BC">
      <w:pPr>
        <w:pStyle w:val="14"/>
      </w:pPr>
    </w:p>
    <w:p w:rsidR="00B820BC" w:rsidRDefault="00B820BC" w:rsidP="00B820BC">
      <w:pPr>
        <w:pStyle w:val="14"/>
      </w:pPr>
    </w:p>
    <w:p w:rsidR="00B820BC" w:rsidRDefault="00B820BC" w:rsidP="00B820BC">
      <w:pPr>
        <w:pStyle w:val="14"/>
      </w:pPr>
    </w:p>
    <w:p w:rsidR="00B820BC" w:rsidRDefault="00B820BC" w:rsidP="00B820BC">
      <w:pPr>
        <w:pStyle w:val="14"/>
      </w:pPr>
    </w:p>
    <w:p w:rsidR="00B820BC" w:rsidRDefault="00B820BC" w:rsidP="00B820BC">
      <w:pPr>
        <w:pStyle w:val="14"/>
      </w:pPr>
    </w:p>
    <w:p w:rsidR="00B820BC" w:rsidRDefault="00B820BC" w:rsidP="00B820BC">
      <w:pPr>
        <w:pStyle w:val="14"/>
      </w:pPr>
    </w:p>
    <w:p w:rsidR="00B820BC" w:rsidRDefault="00B820BC" w:rsidP="00B820BC">
      <w:pPr>
        <w:pStyle w:val="14"/>
      </w:pPr>
    </w:p>
    <w:p w:rsidR="00B820BC" w:rsidRDefault="00B820BC" w:rsidP="00B820BC">
      <w:pPr>
        <w:pStyle w:val="14"/>
      </w:pPr>
    </w:p>
    <w:p w:rsidR="00B820BC" w:rsidRDefault="00B820BC" w:rsidP="00B820BC">
      <w:pPr>
        <w:pStyle w:val="14"/>
      </w:pPr>
    </w:p>
    <w:p w:rsidR="00B820BC" w:rsidRDefault="00B820BC" w:rsidP="00B820BC">
      <w:pPr>
        <w:pStyle w:val="14"/>
      </w:pPr>
    </w:p>
    <w:p w:rsidR="008D76B5" w:rsidRDefault="008D76B5" w:rsidP="00B820BC">
      <w:pPr>
        <w:pStyle w:val="14"/>
      </w:pPr>
    </w:p>
    <w:p w:rsidR="008D76B5" w:rsidRDefault="008D76B5" w:rsidP="00B820BC">
      <w:pPr>
        <w:pStyle w:val="14"/>
      </w:pPr>
    </w:p>
    <w:p w:rsidR="00B820BC" w:rsidRDefault="00B820BC" w:rsidP="00B820BC">
      <w:pPr>
        <w:pStyle w:val="14"/>
      </w:pPr>
    </w:p>
    <w:p w:rsidR="00B820BC" w:rsidRDefault="00B820BC" w:rsidP="00B820BC">
      <w:pPr>
        <w:pStyle w:val="14"/>
      </w:pPr>
    </w:p>
    <w:p w:rsidR="00B820BC" w:rsidRDefault="00B820BC" w:rsidP="00B820BC">
      <w:pPr>
        <w:pStyle w:val="14"/>
      </w:pPr>
    </w:p>
    <w:p w:rsidR="00B820BC" w:rsidRDefault="00B820BC" w:rsidP="00B820BC">
      <w:pPr>
        <w:pStyle w:val="14"/>
      </w:pPr>
    </w:p>
    <w:p w:rsidR="00B820BC" w:rsidRPr="001535F3" w:rsidRDefault="00B820BC" w:rsidP="00B820BC">
      <w:pPr>
        <w:pStyle w:val="14"/>
      </w:pPr>
    </w:p>
    <w:tbl>
      <w:tblPr>
        <w:tblW w:w="0" w:type="auto"/>
        <w:jc w:val="center"/>
        <w:tblBorders>
          <w:top w:val="thickThinSmallGap" w:sz="24" w:space="0" w:color="auto"/>
          <w:bottom w:val="thinThickSmallGap" w:sz="18" w:space="0" w:color="auto"/>
        </w:tblBorders>
        <w:tblCellMar>
          <w:left w:w="99" w:type="dxa"/>
          <w:right w:w="99" w:type="dxa"/>
        </w:tblCellMar>
        <w:tblLook w:val="0000" w:firstRow="0" w:lastRow="0" w:firstColumn="0" w:lastColumn="0" w:noHBand="0" w:noVBand="0"/>
      </w:tblPr>
      <w:tblGrid>
        <w:gridCol w:w="8180"/>
      </w:tblGrid>
      <w:tr w:rsidR="00B820BC" w:rsidRPr="001535F3" w:rsidTr="00B820BC">
        <w:trPr>
          <w:trHeight w:val="2196"/>
          <w:jc w:val="center"/>
        </w:trPr>
        <w:tc>
          <w:tcPr>
            <w:tcW w:w="8180" w:type="dxa"/>
            <w:vAlign w:val="center"/>
          </w:tcPr>
          <w:p w:rsidR="00B820BC" w:rsidRPr="005856B2" w:rsidRDefault="00B820BC" w:rsidP="00B820BC">
            <w:pPr>
              <w:spacing w:line="100" w:lineRule="exact"/>
              <w:jc w:val="center"/>
              <w:textAlignment w:val="baseline"/>
              <w:rPr>
                <w:rFonts w:ascii="メイリオ" w:eastAsia="メイリオ" w:hAnsi="メイリオ" w:cs="メイリオ"/>
                <w:color w:val="000000"/>
                <w:spacing w:val="28"/>
              </w:rPr>
            </w:pPr>
          </w:p>
          <w:p w:rsidR="00B820BC" w:rsidRPr="00B820BC" w:rsidRDefault="00B820BC" w:rsidP="00B820BC">
            <w:pPr>
              <w:spacing w:line="460" w:lineRule="exact"/>
              <w:jc w:val="center"/>
              <w:textAlignment w:val="baseline"/>
              <w:rPr>
                <w:rFonts w:ascii="メイリオ" w:eastAsia="メイリオ" w:hAnsi="メイリオ" w:cs="メイリオ"/>
                <w:color w:val="000000"/>
                <w:spacing w:val="28"/>
                <w:sz w:val="36"/>
                <w:szCs w:val="34"/>
              </w:rPr>
            </w:pPr>
            <w:r w:rsidRPr="00B820BC">
              <w:rPr>
                <w:rFonts w:ascii="メイリオ" w:eastAsia="メイリオ" w:hAnsi="メイリオ" w:cs="メイリオ" w:hint="eastAsia"/>
                <w:color w:val="000000"/>
                <w:spacing w:val="28"/>
                <w:sz w:val="36"/>
                <w:szCs w:val="34"/>
              </w:rPr>
              <w:t>菊　池　市</w:t>
            </w:r>
          </w:p>
          <w:p w:rsidR="00B820BC" w:rsidRPr="00D32060" w:rsidRDefault="00B820BC" w:rsidP="00B820BC">
            <w:pPr>
              <w:spacing w:line="460" w:lineRule="exact"/>
              <w:jc w:val="center"/>
              <w:textAlignment w:val="baseline"/>
              <w:rPr>
                <w:rFonts w:ascii="メイリオ" w:eastAsia="メイリオ" w:hAnsi="メイリオ" w:cs="メイリオ"/>
                <w:color w:val="000000"/>
                <w:spacing w:val="28"/>
                <w:sz w:val="36"/>
                <w:szCs w:val="34"/>
              </w:rPr>
            </w:pPr>
            <w:r w:rsidRPr="00B820BC">
              <w:rPr>
                <w:rFonts w:ascii="メイリオ" w:eastAsia="メイリオ" w:hAnsi="メイリオ" w:cs="メイリオ" w:hint="eastAsia"/>
                <w:color w:val="000000"/>
                <w:spacing w:val="28"/>
                <w:sz w:val="36"/>
                <w:szCs w:val="34"/>
              </w:rPr>
              <w:t>子ども・子育て支援事業計画</w:t>
            </w:r>
          </w:p>
          <w:p w:rsidR="00B820BC" w:rsidRPr="005856B2" w:rsidRDefault="00B820BC" w:rsidP="00B820BC">
            <w:pPr>
              <w:spacing w:line="460" w:lineRule="exact"/>
              <w:jc w:val="center"/>
              <w:textAlignment w:val="baseline"/>
              <w:rPr>
                <w:rFonts w:ascii="メイリオ" w:eastAsia="メイリオ" w:hAnsi="メイリオ" w:cs="メイリオ"/>
                <w:color w:val="000000"/>
                <w:spacing w:val="28"/>
              </w:rPr>
            </w:pPr>
            <w:r w:rsidRPr="00B820BC">
              <w:rPr>
                <w:rFonts w:ascii="メイリオ" w:eastAsia="メイリオ" w:hAnsi="メイリオ" w:cs="メイリオ" w:hint="eastAsia"/>
                <w:color w:val="000000"/>
                <w:spacing w:val="28"/>
                <w:sz w:val="24"/>
                <w:szCs w:val="34"/>
              </w:rPr>
              <w:t>（平成27年度～平成31年度）</w:t>
            </w:r>
          </w:p>
        </w:tc>
      </w:tr>
      <w:tr w:rsidR="00B820BC" w:rsidRPr="00B20D95" w:rsidTr="00B820BC">
        <w:trPr>
          <w:trHeight w:val="2042"/>
          <w:jc w:val="center"/>
        </w:trPr>
        <w:tc>
          <w:tcPr>
            <w:tcW w:w="8180" w:type="dxa"/>
          </w:tcPr>
          <w:p w:rsidR="00B820BC" w:rsidRPr="00454265" w:rsidRDefault="00B820BC" w:rsidP="00B820BC">
            <w:pPr>
              <w:autoSpaceDE w:val="0"/>
              <w:autoSpaceDN w:val="0"/>
              <w:spacing w:beforeLines="70" w:before="252" w:afterLines="50" w:after="180" w:line="280" w:lineRule="exact"/>
              <w:jc w:val="center"/>
              <w:textAlignment w:val="baseline"/>
              <w:rPr>
                <w:rFonts w:ascii="メイリオ" w:eastAsia="メイリオ" w:hAnsi="メイリオ" w:cs="メイリオ"/>
                <w:color w:val="000000"/>
                <w:sz w:val="28"/>
                <w:szCs w:val="28"/>
                <w:lang w:eastAsia="zh-TW"/>
              </w:rPr>
            </w:pPr>
            <w:r w:rsidRPr="00454265">
              <w:rPr>
                <w:rFonts w:ascii="メイリオ" w:eastAsia="メイリオ" w:hAnsi="メイリオ" w:cs="メイリオ" w:hint="eastAsia"/>
                <w:color w:val="000000"/>
                <w:sz w:val="28"/>
                <w:szCs w:val="28"/>
                <w:lang w:eastAsia="zh-TW"/>
              </w:rPr>
              <w:t>平成</w:t>
            </w:r>
            <w:r w:rsidRPr="00454265">
              <w:rPr>
                <w:rFonts w:ascii="メイリオ" w:eastAsia="メイリオ" w:hAnsi="メイリオ" w:cs="メイリオ" w:hint="eastAsia"/>
                <w:color w:val="000000"/>
                <w:sz w:val="28"/>
                <w:szCs w:val="28"/>
              </w:rPr>
              <w:t>27</w:t>
            </w:r>
            <w:r w:rsidRPr="00454265">
              <w:rPr>
                <w:rFonts w:ascii="メイリオ" w:eastAsia="メイリオ" w:hAnsi="メイリオ" w:cs="メイリオ" w:hint="eastAsia"/>
                <w:color w:val="000000"/>
                <w:sz w:val="28"/>
                <w:szCs w:val="28"/>
                <w:lang w:eastAsia="zh-TW"/>
              </w:rPr>
              <w:t>年</w:t>
            </w:r>
            <w:r w:rsidRPr="00454265">
              <w:rPr>
                <w:rFonts w:ascii="メイリオ" w:eastAsia="メイリオ" w:hAnsi="メイリオ" w:cs="メイリオ" w:hint="eastAsia"/>
                <w:color w:val="000000"/>
                <w:sz w:val="28"/>
                <w:szCs w:val="28"/>
              </w:rPr>
              <w:t>3</w:t>
            </w:r>
            <w:r w:rsidRPr="00454265">
              <w:rPr>
                <w:rFonts w:ascii="メイリオ" w:eastAsia="メイリオ" w:hAnsi="メイリオ" w:cs="メイリオ" w:hint="eastAsia"/>
                <w:color w:val="000000"/>
                <w:sz w:val="28"/>
                <w:szCs w:val="28"/>
                <w:lang w:eastAsia="zh-TW"/>
              </w:rPr>
              <w:t>月</w:t>
            </w:r>
          </w:p>
          <w:p w:rsidR="00B820BC" w:rsidRPr="005856B2" w:rsidRDefault="00B820BC" w:rsidP="00B820BC">
            <w:pPr>
              <w:ind w:firstLineChars="1100" w:firstLine="2310"/>
              <w:textAlignment w:val="baseline"/>
              <w:rPr>
                <w:rFonts w:ascii="メイリオ" w:eastAsia="メイリオ" w:hAnsi="メイリオ" w:cs="メイリオ"/>
                <w:color w:val="000000"/>
              </w:rPr>
            </w:pPr>
            <w:r w:rsidRPr="005856B2">
              <w:rPr>
                <w:rFonts w:ascii="メイリオ" w:eastAsia="メイリオ" w:hAnsi="メイリオ" w:cs="メイリオ" w:hint="eastAsia"/>
                <w:color w:val="000000"/>
                <w:lang w:eastAsia="zh-TW"/>
              </w:rPr>
              <w:t xml:space="preserve">発行　</w:t>
            </w:r>
            <w:r>
              <w:rPr>
                <w:rFonts w:ascii="メイリオ" w:eastAsia="メイリオ" w:hAnsi="メイリオ" w:cs="メイリオ" w:hint="eastAsia"/>
                <w:color w:val="000000"/>
              </w:rPr>
              <w:t xml:space="preserve">菊池市　</w:t>
            </w:r>
            <w:r w:rsidRPr="00B820BC">
              <w:rPr>
                <w:rFonts w:ascii="メイリオ" w:eastAsia="メイリオ" w:hAnsi="メイリオ" w:cs="メイリオ" w:hint="eastAsia"/>
                <w:color w:val="000000"/>
              </w:rPr>
              <w:t>子育て支援課</w:t>
            </w:r>
          </w:p>
          <w:p w:rsidR="00B820BC" w:rsidRDefault="00B820BC" w:rsidP="00B820BC">
            <w:pPr>
              <w:autoSpaceDE w:val="0"/>
              <w:autoSpaceDN w:val="0"/>
              <w:spacing w:beforeLines="20" w:before="72" w:line="240" w:lineRule="exact"/>
              <w:ind w:firstLineChars="1100" w:firstLine="2354"/>
              <w:textAlignment w:val="baseline"/>
              <w:rPr>
                <w:rFonts w:ascii="メイリオ" w:eastAsia="メイリオ" w:hAnsi="メイリオ" w:cs="メイリオ"/>
                <w:color w:val="000000"/>
                <w:spacing w:val="2"/>
              </w:rPr>
            </w:pPr>
            <w:r w:rsidRPr="00B820BC">
              <w:rPr>
                <w:rFonts w:ascii="メイリオ" w:eastAsia="メイリオ" w:hAnsi="メイリオ" w:cs="メイリオ" w:hint="eastAsia"/>
                <w:color w:val="000000"/>
                <w:spacing w:val="2"/>
                <w:lang w:eastAsia="zh-TW"/>
              </w:rPr>
              <w:t>〒</w:t>
            </w:r>
            <w:r>
              <w:rPr>
                <w:rFonts w:ascii="メイリオ" w:eastAsia="メイリオ" w:hAnsi="メイリオ" w:cs="メイリオ" w:hint="eastAsia"/>
                <w:color w:val="000000"/>
                <w:spacing w:val="2"/>
                <w:lang w:eastAsia="zh-TW"/>
              </w:rPr>
              <w:t>861-1392</w:t>
            </w:r>
          </w:p>
          <w:p w:rsidR="00B820BC" w:rsidRPr="00D32060" w:rsidRDefault="00B820BC" w:rsidP="00B820BC">
            <w:pPr>
              <w:autoSpaceDE w:val="0"/>
              <w:autoSpaceDN w:val="0"/>
              <w:spacing w:beforeLines="20" w:before="72" w:line="240" w:lineRule="exact"/>
              <w:ind w:firstLineChars="1100" w:firstLine="2354"/>
              <w:textAlignment w:val="baseline"/>
              <w:rPr>
                <w:rFonts w:ascii="メイリオ" w:eastAsia="メイリオ" w:hAnsi="メイリオ" w:cs="メイリオ"/>
                <w:color w:val="000000"/>
                <w:spacing w:val="2"/>
              </w:rPr>
            </w:pPr>
            <w:r w:rsidRPr="00B820BC">
              <w:rPr>
                <w:rFonts w:ascii="メイリオ" w:eastAsia="メイリオ" w:hAnsi="メイリオ" w:cs="メイリオ" w:hint="eastAsia"/>
                <w:color w:val="000000"/>
                <w:spacing w:val="2"/>
                <w:lang w:eastAsia="zh-TW"/>
              </w:rPr>
              <w:t>熊本県菊池市隈府888</w:t>
            </w:r>
          </w:p>
          <w:p w:rsidR="00B820BC" w:rsidRPr="005856B2" w:rsidRDefault="00B820BC" w:rsidP="00B820BC">
            <w:pPr>
              <w:spacing w:before="20" w:line="280" w:lineRule="exact"/>
              <w:ind w:firstLineChars="1100" w:firstLine="2354"/>
              <w:textAlignment w:val="baseline"/>
              <w:rPr>
                <w:rFonts w:ascii="メイリオ" w:eastAsia="メイリオ" w:hAnsi="メイリオ" w:cs="メイリオ"/>
                <w:color w:val="000000"/>
                <w:spacing w:val="2"/>
              </w:rPr>
            </w:pPr>
            <w:r w:rsidRPr="005856B2">
              <w:rPr>
                <w:rFonts w:ascii="メイリオ" w:eastAsia="メイリオ" w:hAnsi="メイリオ" w:cs="メイリオ" w:hint="eastAsia"/>
                <w:color w:val="000000"/>
                <w:spacing w:val="2"/>
              </w:rPr>
              <w:t xml:space="preserve">電話　</w:t>
            </w:r>
            <w:r w:rsidRPr="00B820BC">
              <w:rPr>
                <w:rFonts w:ascii="メイリオ" w:eastAsia="メイリオ" w:hAnsi="メイリオ" w:cs="メイリオ"/>
                <w:color w:val="000000"/>
                <w:spacing w:val="2"/>
              </w:rPr>
              <w:t>0968-25-7214</w:t>
            </w:r>
            <w:r w:rsidRPr="005856B2">
              <w:rPr>
                <w:rFonts w:ascii="メイリオ" w:eastAsia="メイリオ" w:hAnsi="メイリオ" w:cs="メイリオ" w:hint="eastAsia"/>
                <w:color w:val="000000"/>
                <w:spacing w:val="2"/>
              </w:rPr>
              <w:t>（</w:t>
            </w:r>
            <w:r w:rsidRPr="00B820BC">
              <w:rPr>
                <w:rFonts w:ascii="メイリオ" w:eastAsia="メイリオ" w:hAnsi="メイリオ" w:cs="メイリオ" w:hint="eastAsia"/>
                <w:color w:val="000000"/>
                <w:spacing w:val="2"/>
              </w:rPr>
              <w:t>子育て支援係</w:t>
            </w:r>
            <w:r w:rsidRPr="005856B2">
              <w:rPr>
                <w:rFonts w:ascii="メイリオ" w:eastAsia="メイリオ" w:hAnsi="メイリオ" w:cs="メイリオ" w:hint="eastAsia"/>
                <w:color w:val="000000"/>
                <w:spacing w:val="2"/>
              </w:rPr>
              <w:t>）</w:t>
            </w:r>
          </w:p>
          <w:p w:rsidR="00B820BC" w:rsidRPr="005856B2" w:rsidRDefault="00B820BC" w:rsidP="00B820BC">
            <w:pPr>
              <w:tabs>
                <w:tab w:val="center" w:pos="3968"/>
              </w:tabs>
              <w:spacing w:before="20" w:line="280" w:lineRule="exact"/>
              <w:ind w:leftChars="540" w:left="1134"/>
              <w:textAlignment w:val="baseline"/>
              <w:rPr>
                <w:rFonts w:ascii="メイリオ" w:eastAsia="メイリオ" w:hAnsi="メイリオ" w:cs="メイリオ"/>
                <w:color w:val="000000"/>
                <w:sz w:val="20"/>
                <w:szCs w:val="20"/>
              </w:rPr>
            </w:pPr>
          </w:p>
        </w:tc>
      </w:tr>
    </w:tbl>
    <w:p w:rsidR="008230F7" w:rsidRPr="00B820BC" w:rsidRDefault="008230F7" w:rsidP="00115AD9">
      <w:pPr>
        <w:widowControl/>
        <w:jc w:val="left"/>
        <w:rPr>
          <w:rFonts w:ascii="HG丸ｺﾞｼｯｸM-PRO" w:eastAsia="HG丸ｺﾞｼｯｸM-PRO" w:hAnsi="HG丸ｺﾞｼｯｸM-PRO"/>
          <w:sz w:val="24"/>
          <w:szCs w:val="24"/>
        </w:rPr>
      </w:pPr>
    </w:p>
    <w:sectPr w:rsidR="008230F7" w:rsidRPr="00B820BC" w:rsidSect="00B820BC">
      <w:headerReference w:type="even" r:id="rId79"/>
      <w:headerReference w:type="default" r:id="rId80"/>
      <w:footerReference w:type="even" r:id="rId81"/>
      <w:footerReference w:type="default" r:id="rId82"/>
      <w:pgSz w:w="11906" w:h="16838" w:code="9"/>
      <w:pgMar w:top="1418" w:right="1418" w:bottom="1418" w:left="1418" w:header="510" w:footer="51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0B5" w:rsidRDefault="003F60B5" w:rsidP="006F2DF9">
      <w:r>
        <w:separator/>
      </w:r>
    </w:p>
  </w:endnote>
  <w:endnote w:type="continuationSeparator" w:id="0">
    <w:p w:rsidR="003F60B5" w:rsidRDefault="003F60B5" w:rsidP="006F2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0B5" w:rsidRDefault="003F60B5">
    <w:pPr>
      <w:pStyle w:val="a8"/>
      <w:jc w:val="center"/>
    </w:pPr>
  </w:p>
  <w:p w:rsidR="003F60B5" w:rsidRPr="008D76B5" w:rsidRDefault="003F60B5" w:rsidP="003F60B5">
    <w:pPr>
      <w:pStyle w:val="a8"/>
      <w:tabs>
        <w:tab w:val="center" w:pos="4535"/>
        <w:tab w:val="left" w:pos="5707"/>
      </w:tabs>
      <w:jc w:val="left"/>
      <w:rPr>
        <w:rFonts w:ascii="メイリオ" w:eastAsia="メイリオ" w:hAnsi="メイリオ" w:cs="メイリオ"/>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0B5" w:rsidRPr="008D76B5" w:rsidRDefault="003F60B5" w:rsidP="008D76B5">
    <w:pPr>
      <w:pStyle w:val="a8"/>
      <w:jc w:val="center"/>
      <w:rPr>
        <w:rFonts w:ascii="メイリオ" w:eastAsia="メイリオ" w:hAnsi="メイリオ" w:cs="メイリオ"/>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156" w:rsidRPr="008D76B5" w:rsidRDefault="00936156" w:rsidP="00936156">
    <w:pPr>
      <w:pStyle w:val="a8"/>
      <w:rPr>
        <w:rFonts w:ascii="メイリオ" w:eastAsia="メイリオ" w:hAnsi="メイリオ" w:cs="メイリオ"/>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3397459"/>
      <w:docPartObj>
        <w:docPartGallery w:val="Page Numbers (Bottom of Page)"/>
        <w:docPartUnique/>
      </w:docPartObj>
    </w:sdtPr>
    <w:sdtEndPr/>
    <w:sdtContent>
      <w:p w:rsidR="00936156" w:rsidRDefault="00936156">
        <w:pPr>
          <w:pStyle w:val="a8"/>
          <w:jc w:val="center"/>
        </w:pPr>
        <w:r>
          <w:fldChar w:fldCharType="begin"/>
        </w:r>
        <w:r>
          <w:instrText>PAGE   \* MERGEFORMAT</w:instrText>
        </w:r>
        <w:r>
          <w:fldChar w:fldCharType="separate"/>
        </w:r>
        <w:r w:rsidR="006048B1" w:rsidRPr="006048B1">
          <w:rPr>
            <w:noProof/>
            <w:lang w:val="ja-JP"/>
          </w:rPr>
          <w:t>67</w:t>
        </w:r>
        <w:r>
          <w:fldChar w:fldCharType="end"/>
        </w:r>
      </w:p>
    </w:sdtContent>
  </w:sdt>
  <w:p w:rsidR="003F60B5" w:rsidRPr="008D76B5" w:rsidRDefault="003F60B5" w:rsidP="008D76B5">
    <w:pPr>
      <w:pStyle w:val="a8"/>
      <w:jc w:val="center"/>
      <w:rPr>
        <w:rFonts w:ascii="メイリオ" w:eastAsia="メイリオ" w:hAnsi="メイリオ" w:cs="メイリオ"/>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0B5" w:rsidRPr="008D76B5" w:rsidRDefault="003F60B5" w:rsidP="008D76B5">
    <w:pPr>
      <w:pStyle w:val="a8"/>
      <w:jc w:val="center"/>
      <w:rPr>
        <w:rFonts w:ascii="メイリオ" w:eastAsia="メイリオ" w:hAnsi="メイリオ" w:cs="メイリオ"/>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0B5" w:rsidRPr="004A1ED1" w:rsidRDefault="003F60B5">
    <w:pPr>
      <w:pStyle w:val="a8"/>
      <w:jc w:val="center"/>
      <w:rPr>
        <w:rFonts w:ascii="Century Gothic" w:hAnsi="Century Gothic"/>
      </w:rPr>
    </w:pPr>
  </w:p>
  <w:p w:rsidR="003F60B5" w:rsidRDefault="003F60B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0B5" w:rsidRDefault="003F60B5" w:rsidP="006F2DF9">
      <w:r>
        <w:separator/>
      </w:r>
    </w:p>
  </w:footnote>
  <w:footnote w:type="continuationSeparator" w:id="0">
    <w:p w:rsidR="003F60B5" w:rsidRDefault="003F60B5" w:rsidP="006F2D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0B5" w:rsidRPr="008D76B5" w:rsidRDefault="003F60B5" w:rsidP="008D76B5">
    <w:pPr>
      <w:pStyle w:val="a6"/>
      <w:jc w:val="left"/>
      <w:rPr>
        <w:rFonts w:ascii="ＭＳ ゴシック" w:eastAsia="ＭＳ ゴシック" w:hAnsi="ＭＳ ゴシック"/>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0B5" w:rsidRPr="00A12515" w:rsidRDefault="003F60B5" w:rsidP="00A12515">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0B5" w:rsidRPr="00562174" w:rsidRDefault="003F60B5" w:rsidP="00562174">
    <w:pPr>
      <w:pStyle w:val="a6"/>
      <w:jc w:val="right"/>
      <w:rPr>
        <w:rFonts w:ascii="ＭＳ ゴシック" w:eastAsia="ＭＳ ゴシック" w:hAnsi="ＭＳ ゴシック"/>
        <w:sz w:val="16"/>
        <w:szCs w:val="16"/>
      </w:rPr>
    </w:pPr>
    <w:r w:rsidRPr="00562174">
      <w:rPr>
        <w:rFonts w:ascii="ＭＳ ゴシック" w:eastAsia="ＭＳ ゴシック" w:hAnsi="ＭＳ ゴシック"/>
        <w:sz w:val="16"/>
        <w:szCs w:val="16"/>
      </w:rPr>
      <w:fldChar w:fldCharType="begin"/>
    </w:r>
    <w:r w:rsidRPr="00562174">
      <w:rPr>
        <w:rFonts w:ascii="ＭＳ ゴシック" w:eastAsia="ＭＳ ゴシック" w:hAnsi="ＭＳ ゴシック"/>
        <w:sz w:val="16"/>
        <w:szCs w:val="16"/>
      </w:rPr>
      <w:instrText xml:space="preserve"> STYLEREF  "見出し 1"  \* MERGEFORMAT </w:instrText>
    </w:r>
    <w:r w:rsidRPr="00562174">
      <w:rPr>
        <w:rFonts w:ascii="ＭＳ ゴシック" w:eastAsia="ＭＳ ゴシック" w:hAnsi="ＭＳ ゴシック"/>
        <w:sz w:val="16"/>
        <w:szCs w:val="16"/>
      </w:rPr>
      <w:fldChar w:fldCharType="separate"/>
    </w:r>
    <w:r w:rsidR="006048B1">
      <w:rPr>
        <w:rFonts w:ascii="ＭＳ ゴシック" w:eastAsia="ＭＳ ゴシック" w:hAnsi="ＭＳ ゴシック"/>
        <w:noProof/>
        <w:sz w:val="16"/>
        <w:szCs w:val="16"/>
      </w:rPr>
      <w:t>第６章　計画の推進体制</w:t>
    </w:r>
    <w:r w:rsidRPr="00562174">
      <w:rPr>
        <w:rFonts w:ascii="ＭＳ ゴシック" w:eastAsia="ＭＳ ゴシック" w:hAnsi="ＭＳ ゴシック"/>
        <w:sz w:val="16"/>
        <w:szCs w:val="16"/>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0B5" w:rsidRPr="00E22E2D" w:rsidRDefault="003F60B5" w:rsidP="00E22E2D">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0B5" w:rsidRPr="00E22E2D" w:rsidRDefault="003F60B5" w:rsidP="00E22E2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FCF"/>
    <w:multiLevelType w:val="hybridMultilevel"/>
    <w:tmpl w:val="1F600642"/>
    <w:lvl w:ilvl="0" w:tplc="D6783636">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nsid w:val="01141574"/>
    <w:multiLevelType w:val="hybridMultilevel"/>
    <w:tmpl w:val="AA840D68"/>
    <w:lvl w:ilvl="0" w:tplc="66427C86">
      <w:start w:val="1"/>
      <w:numFmt w:val="decimalFullWidth"/>
      <w:lvlText w:val="第%1章"/>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8F852AA"/>
    <w:multiLevelType w:val="hybridMultilevel"/>
    <w:tmpl w:val="647C79B6"/>
    <w:lvl w:ilvl="0" w:tplc="C8B68D74">
      <w:start w:val="1"/>
      <w:numFmt w:val="bullet"/>
      <w:suff w:val="space"/>
      <w:lvlText w:val=""/>
      <w:lvlJc w:val="left"/>
      <w:pPr>
        <w:ind w:left="562" w:hanging="420"/>
      </w:pPr>
      <w:rPr>
        <w:rFonts w:ascii="Wingdings" w:hAnsi="Wingdings" w:hint="default"/>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5D362EC"/>
    <w:multiLevelType w:val="hybridMultilevel"/>
    <w:tmpl w:val="ED7EB7B2"/>
    <w:lvl w:ilvl="0" w:tplc="44AA91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11258EF"/>
    <w:multiLevelType w:val="hybridMultilevel"/>
    <w:tmpl w:val="48ECEA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227C2848"/>
    <w:multiLevelType w:val="hybridMultilevel"/>
    <w:tmpl w:val="86F4C98C"/>
    <w:lvl w:ilvl="0" w:tplc="A4FCC394">
      <w:start w:val="3"/>
      <w:numFmt w:val="bullet"/>
      <w:lvlText w:val="※"/>
      <w:lvlJc w:val="left"/>
      <w:pPr>
        <w:ind w:left="10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
    <w:nsid w:val="235F3D17"/>
    <w:multiLevelType w:val="hybridMultilevel"/>
    <w:tmpl w:val="8DE62B5A"/>
    <w:lvl w:ilvl="0" w:tplc="EFD8C5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1A07CAE"/>
    <w:multiLevelType w:val="hybridMultilevel"/>
    <w:tmpl w:val="BE8219F4"/>
    <w:lvl w:ilvl="0" w:tplc="4C802CCA">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27163CA"/>
    <w:multiLevelType w:val="hybridMultilevel"/>
    <w:tmpl w:val="8E9CA3D2"/>
    <w:lvl w:ilvl="0" w:tplc="44D27F1E">
      <w:start w:val="1"/>
      <w:numFmt w:val="bullet"/>
      <w:pStyle w:val="a"/>
      <w:suff w:val="space"/>
      <w:lvlText w:val=""/>
      <w:lvlJc w:val="left"/>
      <w:pPr>
        <w:ind w:left="520" w:hanging="420"/>
      </w:pPr>
      <w:rPr>
        <w:rFonts w:ascii="Wingdings" w:hAnsi="Wingdings" w:hint="default"/>
        <w:sz w:val="24"/>
        <w:szCs w:val="24"/>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9">
    <w:nsid w:val="4D6F50D1"/>
    <w:multiLevelType w:val="hybridMultilevel"/>
    <w:tmpl w:val="4252D7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6BF902AD"/>
    <w:multiLevelType w:val="hybridMultilevel"/>
    <w:tmpl w:val="035A14FE"/>
    <w:lvl w:ilvl="0" w:tplc="F10C09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76416C4A"/>
    <w:multiLevelType w:val="hybridMultilevel"/>
    <w:tmpl w:val="BC92DDA2"/>
    <w:lvl w:ilvl="0" w:tplc="1C96F254">
      <w:start w:val="1"/>
      <w:numFmt w:val="bullet"/>
      <w:lvlText w:val=""/>
      <w:lvlJc w:val="left"/>
      <w:pPr>
        <w:ind w:left="1080" w:hanging="420"/>
      </w:pPr>
      <w:rPr>
        <w:rFonts w:ascii="Wingdings" w:hAnsi="Wingdings" w:hint="default"/>
        <w:color w:val="auto"/>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2">
    <w:nsid w:val="7EC21BBF"/>
    <w:multiLevelType w:val="hybridMultilevel"/>
    <w:tmpl w:val="78585714"/>
    <w:lvl w:ilvl="0" w:tplc="9572BF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10"/>
  </w:num>
  <w:num w:numId="3">
    <w:abstractNumId w:val="7"/>
  </w:num>
  <w:num w:numId="4">
    <w:abstractNumId w:val="6"/>
  </w:num>
  <w:num w:numId="5">
    <w:abstractNumId w:val="9"/>
  </w:num>
  <w:num w:numId="6">
    <w:abstractNumId w:val="4"/>
  </w:num>
  <w:num w:numId="7">
    <w:abstractNumId w:val="2"/>
  </w:num>
  <w:num w:numId="8">
    <w:abstractNumId w:val="5"/>
  </w:num>
  <w:num w:numId="9">
    <w:abstractNumId w:val="12"/>
  </w:num>
  <w:num w:numId="10">
    <w:abstractNumId w:val="3"/>
  </w:num>
  <w:num w:numId="11">
    <w:abstractNumId w:val="11"/>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0F7"/>
    <w:rsid w:val="00004075"/>
    <w:rsid w:val="000446F0"/>
    <w:rsid w:val="0004556B"/>
    <w:rsid w:val="00050BD7"/>
    <w:rsid w:val="0005351F"/>
    <w:rsid w:val="00063304"/>
    <w:rsid w:val="00080CF4"/>
    <w:rsid w:val="000818A9"/>
    <w:rsid w:val="000B2933"/>
    <w:rsid w:val="000D260C"/>
    <w:rsid w:val="00115AD9"/>
    <w:rsid w:val="001265D3"/>
    <w:rsid w:val="0013453B"/>
    <w:rsid w:val="0014031F"/>
    <w:rsid w:val="00140C46"/>
    <w:rsid w:val="00183838"/>
    <w:rsid w:val="00187CF5"/>
    <w:rsid w:val="001A1D24"/>
    <w:rsid w:val="001A73FE"/>
    <w:rsid w:val="001B7283"/>
    <w:rsid w:val="001B744D"/>
    <w:rsid w:val="001E2BB4"/>
    <w:rsid w:val="00203514"/>
    <w:rsid w:val="00204E07"/>
    <w:rsid w:val="00210753"/>
    <w:rsid w:val="002156D6"/>
    <w:rsid w:val="002229C3"/>
    <w:rsid w:val="00223F65"/>
    <w:rsid w:val="002563AA"/>
    <w:rsid w:val="00261BBD"/>
    <w:rsid w:val="00274A78"/>
    <w:rsid w:val="0029198B"/>
    <w:rsid w:val="00292E91"/>
    <w:rsid w:val="002B4C65"/>
    <w:rsid w:val="002C7CB5"/>
    <w:rsid w:val="0033087F"/>
    <w:rsid w:val="003564D5"/>
    <w:rsid w:val="00356DD3"/>
    <w:rsid w:val="0038256C"/>
    <w:rsid w:val="003964DF"/>
    <w:rsid w:val="003A2EA2"/>
    <w:rsid w:val="003D63E4"/>
    <w:rsid w:val="003E5645"/>
    <w:rsid w:val="003E6146"/>
    <w:rsid w:val="003F60B5"/>
    <w:rsid w:val="00401155"/>
    <w:rsid w:val="004131CF"/>
    <w:rsid w:val="0042333E"/>
    <w:rsid w:val="00450AEB"/>
    <w:rsid w:val="004512E6"/>
    <w:rsid w:val="004578A5"/>
    <w:rsid w:val="00474C04"/>
    <w:rsid w:val="00476B39"/>
    <w:rsid w:val="004A15A6"/>
    <w:rsid w:val="004A1ED1"/>
    <w:rsid w:val="004A7746"/>
    <w:rsid w:val="004B0E46"/>
    <w:rsid w:val="004B3751"/>
    <w:rsid w:val="004C787F"/>
    <w:rsid w:val="004F04CB"/>
    <w:rsid w:val="004F3A04"/>
    <w:rsid w:val="005019BD"/>
    <w:rsid w:val="0050755D"/>
    <w:rsid w:val="005130F2"/>
    <w:rsid w:val="00524170"/>
    <w:rsid w:val="00527F75"/>
    <w:rsid w:val="005372C6"/>
    <w:rsid w:val="00552E88"/>
    <w:rsid w:val="00560B28"/>
    <w:rsid w:val="00562174"/>
    <w:rsid w:val="00562FA2"/>
    <w:rsid w:val="00571D50"/>
    <w:rsid w:val="00571DA4"/>
    <w:rsid w:val="005857C5"/>
    <w:rsid w:val="005A3BF2"/>
    <w:rsid w:val="005A629D"/>
    <w:rsid w:val="005B12EE"/>
    <w:rsid w:val="005C4B0F"/>
    <w:rsid w:val="005C644D"/>
    <w:rsid w:val="006048B1"/>
    <w:rsid w:val="00607DC0"/>
    <w:rsid w:val="00634176"/>
    <w:rsid w:val="00650E26"/>
    <w:rsid w:val="00665D2D"/>
    <w:rsid w:val="00670241"/>
    <w:rsid w:val="00680889"/>
    <w:rsid w:val="00695A2F"/>
    <w:rsid w:val="006B1E9F"/>
    <w:rsid w:val="006E1356"/>
    <w:rsid w:val="006F2DF9"/>
    <w:rsid w:val="00704429"/>
    <w:rsid w:val="00733426"/>
    <w:rsid w:val="00756E4A"/>
    <w:rsid w:val="0076482D"/>
    <w:rsid w:val="00773089"/>
    <w:rsid w:val="007758AE"/>
    <w:rsid w:val="007901E4"/>
    <w:rsid w:val="0079176A"/>
    <w:rsid w:val="007A69D4"/>
    <w:rsid w:val="007B28F2"/>
    <w:rsid w:val="007D4B45"/>
    <w:rsid w:val="007E2337"/>
    <w:rsid w:val="007E2E12"/>
    <w:rsid w:val="007F508E"/>
    <w:rsid w:val="00803666"/>
    <w:rsid w:val="008230F7"/>
    <w:rsid w:val="008561C0"/>
    <w:rsid w:val="00866E15"/>
    <w:rsid w:val="00875E68"/>
    <w:rsid w:val="0088303F"/>
    <w:rsid w:val="00884EA3"/>
    <w:rsid w:val="008A50B4"/>
    <w:rsid w:val="008B1ED4"/>
    <w:rsid w:val="008C5592"/>
    <w:rsid w:val="008C6EAD"/>
    <w:rsid w:val="008D7309"/>
    <w:rsid w:val="008D76B5"/>
    <w:rsid w:val="008E6906"/>
    <w:rsid w:val="008E7610"/>
    <w:rsid w:val="008F41E0"/>
    <w:rsid w:val="0090603E"/>
    <w:rsid w:val="00912895"/>
    <w:rsid w:val="00927897"/>
    <w:rsid w:val="00936156"/>
    <w:rsid w:val="00951546"/>
    <w:rsid w:val="0095195E"/>
    <w:rsid w:val="00956C47"/>
    <w:rsid w:val="0095700B"/>
    <w:rsid w:val="00971F74"/>
    <w:rsid w:val="00981D99"/>
    <w:rsid w:val="009A4D0E"/>
    <w:rsid w:val="009A5C7A"/>
    <w:rsid w:val="009B376B"/>
    <w:rsid w:val="009B665E"/>
    <w:rsid w:val="009C640E"/>
    <w:rsid w:val="009D0F97"/>
    <w:rsid w:val="00A12515"/>
    <w:rsid w:val="00A17248"/>
    <w:rsid w:val="00A3196D"/>
    <w:rsid w:val="00A32352"/>
    <w:rsid w:val="00A574AA"/>
    <w:rsid w:val="00A6198B"/>
    <w:rsid w:val="00A70905"/>
    <w:rsid w:val="00A75BD7"/>
    <w:rsid w:val="00A802D4"/>
    <w:rsid w:val="00A97E72"/>
    <w:rsid w:val="00AA5C25"/>
    <w:rsid w:val="00AB48BB"/>
    <w:rsid w:val="00AC0AF1"/>
    <w:rsid w:val="00AC45C9"/>
    <w:rsid w:val="00AE008D"/>
    <w:rsid w:val="00AE0CAD"/>
    <w:rsid w:val="00AF51DB"/>
    <w:rsid w:val="00B04167"/>
    <w:rsid w:val="00B1064C"/>
    <w:rsid w:val="00B13B61"/>
    <w:rsid w:val="00B16D06"/>
    <w:rsid w:val="00B24756"/>
    <w:rsid w:val="00B43BEF"/>
    <w:rsid w:val="00B631EC"/>
    <w:rsid w:val="00B820BC"/>
    <w:rsid w:val="00BA7692"/>
    <w:rsid w:val="00BB2091"/>
    <w:rsid w:val="00BD128F"/>
    <w:rsid w:val="00BE5D13"/>
    <w:rsid w:val="00C14AA4"/>
    <w:rsid w:val="00C33923"/>
    <w:rsid w:val="00C87CFA"/>
    <w:rsid w:val="00CB06A8"/>
    <w:rsid w:val="00CB3A6B"/>
    <w:rsid w:val="00CC0D84"/>
    <w:rsid w:val="00CC0DD4"/>
    <w:rsid w:val="00CD5E11"/>
    <w:rsid w:val="00CE1C7E"/>
    <w:rsid w:val="00D33CE7"/>
    <w:rsid w:val="00D34C46"/>
    <w:rsid w:val="00D51941"/>
    <w:rsid w:val="00D800E7"/>
    <w:rsid w:val="00D81204"/>
    <w:rsid w:val="00DC5097"/>
    <w:rsid w:val="00DE124B"/>
    <w:rsid w:val="00DF436B"/>
    <w:rsid w:val="00E22E2D"/>
    <w:rsid w:val="00E30FBA"/>
    <w:rsid w:val="00E437FB"/>
    <w:rsid w:val="00E45EE1"/>
    <w:rsid w:val="00E9606F"/>
    <w:rsid w:val="00E96BD2"/>
    <w:rsid w:val="00EA7FC7"/>
    <w:rsid w:val="00EB7310"/>
    <w:rsid w:val="00EC194B"/>
    <w:rsid w:val="00F01B70"/>
    <w:rsid w:val="00F01E32"/>
    <w:rsid w:val="00F032CE"/>
    <w:rsid w:val="00F2099F"/>
    <w:rsid w:val="00F55327"/>
    <w:rsid w:val="00F56049"/>
    <w:rsid w:val="00F63B0C"/>
    <w:rsid w:val="00F64D87"/>
    <w:rsid w:val="00F72B64"/>
    <w:rsid w:val="00F74B88"/>
    <w:rsid w:val="00F916D2"/>
    <w:rsid w:val="00FF6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paragraph" w:styleId="1">
    <w:name w:val="heading 1"/>
    <w:basedOn w:val="a0"/>
    <w:next w:val="2"/>
    <w:link w:val="10"/>
    <w:uiPriority w:val="9"/>
    <w:qFormat/>
    <w:rsid w:val="00E22E2D"/>
    <w:pPr>
      <w:shd w:val="clear" w:color="auto" w:fill="F79646" w:themeFill="accent6"/>
      <w:spacing w:afterLines="50" w:after="50"/>
      <w:outlineLvl w:val="0"/>
    </w:pPr>
    <w:rPr>
      <w:rFonts w:ascii="ＭＳ ゴシック" w:eastAsia="メイリオ" w:hAnsiTheme="majorHAnsi" w:cstheme="majorBidi"/>
      <w:b/>
      <w:color w:val="FFFFFF" w:themeColor="background1"/>
      <w:sz w:val="28"/>
      <w:szCs w:val="24"/>
    </w:rPr>
  </w:style>
  <w:style w:type="paragraph" w:styleId="20">
    <w:name w:val="heading 2"/>
    <w:basedOn w:val="a0"/>
    <w:next w:val="2"/>
    <w:link w:val="21"/>
    <w:uiPriority w:val="9"/>
    <w:unhideWhenUsed/>
    <w:qFormat/>
    <w:rsid w:val="00AE0CAD"/>
    <w:pPr>
      <w:pBdr>
        <w:bottom w:val="single" w:sz="12" w:space="1" w:color="F79646" w:themeColor="accent6"/>
      </w:pBdr>
      <w:spacing w:afterLines="50" w:after="50" w:line="480" w:lineRule="exact"/>
      <w:outlineLvl w:val="1"/>
    </w:pPr>
    <w:rPr>
      <w:rFonts w:ascii="ＭＳ ゴシック" w:eastAsia="メイリオ" w:hAnsiTheme="majorHAnsi" w:cstheme="majorBidi"/>
      <w:b/>
      <w:sz w:val="28"/>
    </w:rPr>
  </w:style>
  <w:style w:type="paragraph" w:styleId="3">
    <w:name w:val="heading 3"/>
    <w:basedOn w:val="a0"/>
    <w:next w:val="a0"/>
    <w:link w:val="30"/>
    <w:uiPriority w:val="9"/>
    <w:unhideWhenUsed/>
    <w:qFormat/>
    <w:rsid w:val="00AE0CAD"/>
    <w:pPr>
      <w:pBdr>
        <w:bottom w:val="single" w:sz="12" w:space="1" w:color="F79646" w:themeColor="accent6"/>
      </w:pBdr>
      <w:spacing w:afterLines="50" w:after="50" w:line="400" w:lineRule="exact"/>
      <w:outlineLvl w:val="2"/>
    </w:pPr>
    <w:rPr>
      <w:rFonts w:ascii="ＭＳ ゴシック" w:eastAsia="メイリオ" w:hAnsiTheme="majorHAnsi" w:cstheme="majorBidi"/>
      <w:b/>
      <w:sz w:val="32"/>
    </w:rPr>
  </w:style>
  <w:style w:type="paragraph" w:styleId="4">
    <w:name w:val="heading 4"/>
    <w:basedOn w:val="a0"/>
    <w:next w:val="40"/>
    <w:link w:val="41"/>
    <w:uiPriority w:val="9"/>
    <w:unhideWhenUsed/>
    <w:qFormat/>
    <w:rsid w:val="00E22E2D"/>
    <w:pPr>
      <w:spacing w:afterLines="50" w:after="50"/>
      <w:outlineLvl w:val="3"/>
    </w:pPr>
    <w:rPr>
      <w:rFonts w:ascii="ＭＳ ゴシック" w:eastAsia="メイリオ"/>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
    <w:name w:val="見2本文"/>
    <w:basedOn w:val="a0"/>
    <w:link w:val="22"/>
    <w:qFormat/>
    <w:rsid w:val="0090603E"/>
    <w:pPr>
      <w:ind w:leftChars="100" w:left="100" w:firstLineChars="100" w:firstLine="100"/>
    </w:pPr>
    <w:rPr>
      <w:rFonts w:ascii="HG丸ｺﾞｼｯｸM-PRO" w:eastAsia="HG丸ｺﾞｼｯｸM-PRO" w:hAnsi="Century" w:cs="Times New Roman"/>
      <w:sz w:val="24"/>
      <w:szCs w:val="24"/>
    </w:rPr>
  </w:style>
  <w:style w:type="character" w:customStyle="1" w:styleId="10">
    <w:name w:val="見出し 1 (文字)"/>
    <w:basedOn w:val="a1"/>
    <w:link w:val="1"/>
    <w:uiPriority w:val="9"/>
    <w:rsid w:val="00E22E2D"/>
    <w:rPr>
      <w:rFonts w:ascii="ＭＳ ゴシック" w:eastAsia="メイリオ" w:hAnsiTheme="majorHAnsi" w:cstheme="majorBidi"/>
      <w:b/>
      <w:color w:val="FFFFFF" w:themeColor="background1"/>
      <w:sz w:val="28"/>
      <w:szCs w:val="24"/>
      <w:shd w:val="clear" w:color="auto" w:fill="F79646" w:themeFill="accent6"/>
    </w:rPr>
  </w:style>
  <w:style w:type="character" w:customStyle="1" w:styleId="21">
    <w:name w:val="見出し 2 (文字)"/>
    <w:basedOn w:val="a1"/>
    <w:link w:val="20"/>
    <w:uiPriority w:val="9"/>
    <w:rsid w:val="00AE0CAD"/>
    <w:rPr>
      <w:rFonts w:ascii="ＭＳ ゴシック" w:eastAsia="メイリオ" w:hAnsiTheme="majorHAnsi" w:cstheme="majorBidi"/>
      <w:b/>
      <w:sz w:val="28"/>
    </w:rPr>
  </w:style>
  <w:style w:type="character" w:customStyle="1" w:styleId="30">
    <w:name w:val="見出し 3 (文字)"/>
    <w:basedOn w:val="a1"/>
    <w:link w:val="3"/>
    <w:uiPriority w:val="9"/>
    <w:rsid w:val="00AE0CAD"/>
    <w:rPr>
      <w:rFonts w:ascii="ＭＳ ゴシック" w:eastAsia="メイリオ" w:hAnsiTheme="majorHAnsi" w:cstheme="majorBidi"/>
      <w:b/>
      <w:sz w:val="32"/>
    </w:rPr>
  </w:style>
  <w:style w:type="character" w:customStyle="1" w:styleId="41">
    <w:name w:val="見出し 4 (文字)"/>
    <w:basedOn w:val="a1"/>
    <w:link w:val="4"/>
    <w:uiPriority w:val="9"/>
    <w:rsid w:val="00E22E2D"/>
    <w:rPr>
      <w:rFonts w:ascii="ＭＳ ゴシック" w:eastAsia="メイリオ"/>
      <w:b/>
      <w:bCs/>
      <w:sz w:val="24"/>
    </w:rPr>
  </w:style>
  <w:style w:type="paragraph" w:styleId="a4">
    <w:name w:val="List Paragraph"/>
    <w:basedOn w:val="a0"/>
    <w:uiPriority w:val="34"/>
    <w:qFormat/>
    <w:rsid w:val="008230F7"/>
    <w:pPr>
      <w:ind w:leftChars="400" w:left="840"/>
    </w:pPr>
  </w:style>
  <w:style w:type="table" w:styleId="a5">
    <w:name w:val="Table Grid"/>
    <w:basedOn w:val="a2"/>
    <w:rsid w:val="005C64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0"/>
    <w:link w:val="a7"/>
    <w:uiPriority w:val="99"/>
    <w:unhideWhenUsed/>
    <w:rsid w:val="006F2DF9"/>
    <w:pPr>
      <w:tabs>
        <w:tab w:val="center" w:pos="4252"/>
        <w:tab w:val="right" w:pos="8504"/>
      </w:tabs>
      <w:snapToGrid w:val="0"/>
    </w:pPr>
  </w:style>
  <w:style w:type="character" w:customStyle="1" w:styleId="a7">
    <w:name w:val="ヘッダー (文字)"/>
    <w:basedOn w:val="a1"/>
    <w:link w:val="a6"/>
    <w:uiPriority w:val="99"/>
    <w:rsid w:val="006F2DF9"/>
  </w:style>
  <w:style w:type="paragraph" w:styleId="a8">
    <w:name w:val="footer"/>
    <w:basedOn w:val="a0"/>
    <w:link w:val="a9"/>
    <w:uiPriority w:val="99"/>
    <w:unhideWhenUsed/>
    <w:rsid w:val="006F2DF9"/>
    <w:pPr>
      <w:tabs>
        <w:tab w:val="center" w:pos="4252"/>
        <w:tab w:val="right" w:pos="8504"/>
      </w:tabs>
      <w:snapToGrid w:val="0"/>
    </w:pPr>
  </w:style>
  <w:style w:type="character" w:customStyle="1" w:styleId="a9">
    <w:name w:val="フッター (文字)"/>
    <w:basedOn w:val="a1"/>
    <w:link w:val="a8"/>
    <w:uiPriority w:val="99"/>
    <w:rsid w:val="006F2DF9"/>
  </w:style>
  <w:style w:type="paragraph" w:styleId="aa">
    <w:name w:val="Balloon Text"/>
    <w:basedOn w:val="a0"/>
    <w:link w:val="ab"/>
    <w:uiPriority w:val="99"/>
    <w:semiHidden/>
    <w:unhideWhenUsed/>
    <w:rsid w:val="000818A9"/>
    <w:rPr>
      <w:rFonts w:asciiTheme="majorHAnsi" w:eastAsiaTheme="majorEastAsia" w:hAnsiTheme="majorHAnsi" w:cstheme="majorBidi"/>
      <w:sz w:val="18"/>
      <w:szCs w:val="18"/>
    </w:rPr>
  </w:style>
  <w:style w:type="character" w:customStyle="1" w:styleId="ab">
    <w:name w:val="吹き出し (文字)"/>
    <w:basedOn w:val="a1"/>
    <w:link w:val="aa"/>
    <w:uiPriority w:val="99"/>
    <w:semiHidden/>
    <w:rsid w:val="000818A9"/>
    <w:rPr>
      <w:rFonts w:asciiTheme="majorHAnsi" w:eastAsiaTheme="majorEastAsia" w:hAnsiTheme="majorHAnsi" w:cstheme="majorBidi"/>
      <w:sz w:val="18"/>
      <w:szCs w:val="18"/>
    </w:rPr>
  </w:style>
  <w:style w:type="paragraph" w:customStyle="1" w:styleId="23">
    <w:name w:val="スタイル2"/>
    <w:basedOn w:val="a0"/>
    <w:link w:val="24"/>
    <w:rsid w:val="00912895"/>
    <w:pPr>
      <w:ind w:leftChars="200" w:left="420" w:firstLineChars="100" w:firstLine="240"/>
    </w:pPr>
    <w:rPr>
      <w:rFonts w:ascii="ＭＳ 明朝" w:eastAsia="ＭＳ 明朝" w:hAnsi="ＭＳ 明朝" w:cs="Times New Roman"/>
      <w:sz w:val="24"/>
      <w:szCs w:val="24"/>
    </w:rPr>
  </w:style>
  <w:style w:type="character" w:customStyle="1" w:styleId="24">
    <w:name w:val="スタイル2 (文字)"/>
    <w:link w:val="23"/>
    <w:rsid w:val="00912895"/>
    <w:rPr>
      <w:rFonts w:ascii="ＭＳ 明朝" w:eastAsia="ＭＳ 明朝" w:hAnsi="ＭＳ 明朝" w:cs="Times New Roman"/>
      <w:sz w:val="24"/>
      <w:szCs w:val="24"/>
    </w:rPr>
  </w:style>
  <w:style w:type="table" w:styleId="5">
    <w:name w:val="Medium Shading 2 Accent 5"/>
    <w:basedOn w:val="a2"/>
    <w:uiPriority w:val="64"/>
    <w:rsid w:val="001B744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0">
    <w:name w:val="Medium Shading 2 Accent 1"/>
    <w:basedOn w:val="a2"/>
    <w:uiPriority w:val="64"/>
    <w:rsid w:val="001B744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c">
    <w:name w:val="■"/>
    <w:basedOn w:val="a0"/>
    <w:next w:val="ad"/>
    <w:qFormat/>
    <w:rsid w:val="00AE0CAD"/>
    <w:pPr>
      <w:ind w:leftChars="100" w:left="100"/>
    </w:pPr>
    <w:rPr>
      <w:rFonts w:ascii="ＭＳ ゴシック" w:eastAsia="メイリオ"/>
      <w:sz w:val="24"/>
    </w:rPr>
  </w:style>
  <w:style w:type="paragraph" w:customStyle="1" w:styleId="ad">
    <w:name w:val="■本文"/>
    <w:basedOn w:val="a0"/>
    <w:qFormat/>
    <w:rsid w:val="00634176"/>
    <w:pPr>
      <w:ind w:leftChars="200" w:left="200" w:firstLineChars="100" w:firstLine="100"/>
    </w:pPr>
    <w:rPr>
      <w:rFonts w:ascii="HG丸ｺﾞｼｯｸM-PRO" w:eastAsia="HG丸ｺﾞｼｯｸM-PRO" w:hAnsiTheme="majorEastAsia" w:cs="ＭＳ Ｐゴシック"/>
      <w:sz w:val="24"/>
      <w:szCs w:val="21"/>
    </w:rPr>
  </w:style>
  <w:style w:type="paragraph" w:customStyle="1" w:styleId="ae">
    <w:name w:val="○"/>
    <w:basedOn w:val="ac"/>
    <w:next w:val="af"/>
    <w:qFormat/>
    <w:rsid w:val="00665D2D"/>
    <w:pPr>
      <w:ind w:leftChars="200" w:left="200"/>
    </w:pPr>
  </w:style>
  <w:style w:type="paragraph" w:customStyle="1" w:styleId="af">
    <w:name w:val="○本文"/>
    <w:basedOn w:val="a0"/>
    <w:qFormat/>
    <w:rsid w:val="00AC45C9"/>
    <w:pPr>
      <w:ind w:leftChars="400" w:left="400" w:firstLineChars="100" w:firstLine="100"/>
    </w:pPr>
    <w:rPr>
      <w:rFonts w:ascii="HG丸ｺﾞｼｯｸM-PRO" w:eastAsia="HG丸ｺﾞｼｯｸM-PRO" w:hAnsiTheme="minorEastAsia"/>
      <w:sz w:val="24"/>
      <w:szCs w:val="21"/>
    </w:rPr>
  </w:style>
  <w:style w:type="paragraph" w:customStyle="1" w:styleId="af0">
    <w:name w:val="タイトル"/>
    <w:basedOn w:val="a0"/>
    <w:qFormat/>
    <w:rsid w:val="00634176"/>
    <w:pPr>
      <w:widowControl/>
      <w:jc w:val="center"/>
    </w:pPr>
    <w:rPr>
      <w:rFonts w:ascii="ＭＳ ゴシック" w:eastAsia="ＭＳ ゴシック" w:hAnsi="HG丸ｺﾞｼｯｸM-PRO"/>
      <w:sz w:val="24"/>
      <w:szCs w:val="24"/>
    </w:rPr>
  </w:style>
  <w:style w:type="paragraph" w:customStyle="1" w:styleId="af1">
    <w:name w:val="注釈"/>
    <w:basedOn w:val="a0"/>
    <w:qFormat/>
    <w:rsid w:val="00634176"/>
    <w:pPr>
      <w:widowControl/>
      <w:jc w:val="right"/>
    </w:pPr>
    <w:rPr>
      <w:rFonts w:ascii="メイリオ" w:eastAsia="メイリオ" w:hAnsi="HG丸ｺﾞｼｯｸM-PRO"/>
      <w:sz w:val="18"/>
      <w:szCs w:val="24"/>
    </w:rPr>
  </w:style>
  <w:style w:type="paragraph" w:customStyle="1" w:styleId="40">
    <w:name w:val="見4本文"/>
    <w:basedOn w:val="a0"/>
    <w:qFormat/>
    <w:rsid w:val="00AF51DB"/>
    <w:pPr>
      <w:widowControl/>
      <w:ind w:leftChars="200" w:left="300" w:hangingChars="100" w:hanging="100"/>
      <w:jc w:val="left"/>
    </w:pPr>
    <w:rPr>
      <w:rFonts w:ascii="HG丸ｺﾞｼｯｸM-PRO" w:eastAsia="HG丸ｺﾞｼｯｸM-PRO" w:hAnsi="HG丸ｺﾞｼｯｸM-PRO"/>
      <w:sz w:val="24"/>
      <w:szCs w:val="24"/>
    </w:rPr>
  </w:style>
  <w:style w:type="paragraph" w:styleId="11">
    <w:name w:val="toc 1"/>
    <w:basedOn w:val="a0"/>
    <w:next w:val="a0"/>
    <w:autoRedefine/>
    <w:uiPriority w:val="39"/>
    <w:unhideWhenUsed/>
    <w:rsid w:val="008D76B5"/>
    <w:pPr>
      <w:tabs>
        <w:tab w:val="right" w:leader="dot" w:pos="9060"/>
      </w:tabs>
      <w:spacing w:line="360" w:lineRule="exact"/>
    </w:pPr>
    <w:rPr>
      <w:rFonts w:ascii="メイリオ" w:eastAsia="メイリオ" w:hAnsi="メイリオ" w:cs="メイリオ"/>
      <w:b/>
      <w:noProof/>
      <w:sz w:val="24"/>
    </w:rPr>
  </w:style>
  <w:style w:type="paragraph" w:styleId="25">
    <w:name w:val="toc 2"/>
    <w:basedOn w:val="a0"/>
    <w:next w:val="a0"/>
    <w:autoRedefine/>
    <w:uiPriority w:val="39"/>
    <w:unhideWhenUsed/>
    <w:rsid w:val="00261BBD"/>
    <w:pPr>
      <w:tabs>
        <w:tab w:val="right" w:leader="dot" w:pos="9060"/>
      </w:tabs>
      <w:ind w:leftChars="100" w:left="210"/>
    </w:pPr>
    <w:rPr>
      <w:rFonts w:ascii="ＭＳ ゴシック" w:eastAsia="ＭＳ ゴシック"/>
      <w:sz w:val="24"/>
    </w:rPr>
  </w:style>
  <w:style w:type="paragraph" w:styleId="42">
    <w:name w:val="toc 4"/>
    <w:basedOn w:val="a0"/>
    <w:next w:val="a0"/>
    <w:autoRedefine/>
    <w:uiPriority w:val="39"/>
    <w:unhideWhenUsed/>
    <w:rsid w:val="00562174"/>
    <w:pPr>
      <w:tabs>
        <w:tab w:val="right" w:leader="dot" w:pos="9060"/>
      </w:tabs>
      <w:ind w:leftChars="100" w:left="210"/>
    </w:pPr>
  </w:style>
  <w:style w:type="paragraph" w:styleId="31">
    <w:name w:val="toc 3"/>
    <w:basedOn w:val="a0"/>
    <w:next w:val="a0"/>
    <w:autoRedefine/>
    <w:uiPriority w:val="39"/>
    <w:unhideWhenUsed/>
    <w:rsid w:val="00C14AA4"/>
    <w:pPr>
      <w:tabs>
        <w:tab w:val="right" w:leader="dot" w:pos="9060"/>
      </w:tabs>
      <w:ind w:leftChars="200" w:left="420"/>
    </w:pPr>
  </w:style>
  <w:style w:type="character" w:styleId="af2">
    <w:name w:val="Hyperlink"/>
    <w:basedOn w:val="a1"/>
    <w:uiPriority w:val="99"/>
    <w:unhideWhenUsed/>
    <w:rsid w:val="00562174"/>
    <w:rPr>
      <w:color w:val="0000FF" w:themeColor="hyperlink"/>
      <w:u w:val="single"/>
    </w:rPr>
  </w:style>
  <w:style w:type="paragraph" w:styleId="af3">
    <w:name w:val="TOC Heading"/>
    <w:basedOn w:val="1"/>
    <w:next w:val="a0"/>
    <w:uiPriority w:val="39"/>
    <w:unhideWhenUsed/>
    <w:qFormat/>
    <w:rsid w:val="008D76B5"/>
    <w:pPr>
      <w:widowControl/>
      <w:shd w:val="clear" w:color="auto" w:fill="auto"/>
      <w:spacing w:line="720" w:lineRule="exact"/>
      <w:jc w:val="center"/>
      <w:outlineLvl w:val="9"/>
    </w:pPr>
    <w:rPr>
      <w:rFonts w:asciiTheme="majorHAnsi"/>
      <w:b w:val="0"/>
      <w:color w:val="auto"/>
      <w:kern w:val="0"/>
      <w:sz w:val="24"/>
      <w:szCs w:val="40"/>
      <w:lang w:val="ja-JP"/>
    </w:rPr>
  </w:style>
  <w:style w:type="paragraph" w:customStyle="1" w:styleId="a">
    <w:name w:val="◆"/>
    <w:basedOn w:val="a0"/>
    <w:next w:val="a0"/>
    <w:qFormat/>
    <w:rsid w:val="00AF51DB"/>
    <w:pPr>
      <w:widowControl/>
      <w:numPr>
        <w:numId w:val="13"/>
      </w:numPr>
      <w:ind w:leftChars="200" w:left="200"/>
    </w:pPr>
    <w:rPr>
      <w:rFonts w:ascii="ＭＳ Ｐゴシック" w:eastAsia="ＭＳ ゴシック" w:hAnsi="ＭＳ Ｐゴシック"/>
      <w:sz w:val="24"/>
      <w:szCs w:val="24"/>
    </w:rPr>
  </w:style>
  <w:style w:type="paragraph" w:customStyle="1" w:styleId="12">
    <w:name w:val="見1本文"/>
    <w:basedOn w:val="a0"/>
    <w:link w:val="13"/>
    <w:qFormat/>
    <w:rsid w:val="00B820BC"/>
    <w:rPr>
      <w:rFonts w:ascii="HG丸ｺﾞｼｯｸM-PRO" w:eastAsia="HG丸ｺﾞｼｯｸM-PRO"/>
      <w:sz w:val="24"/>
    </w:rPr>
  </w:style>
  <w:style w:type="character" w:customStyle="1" w:styleId="13">
    <w:name w:val="見1本文 (文字)"/>
    <w:basedOn w:val="a1"/>
    <w:link w:val="12"/>
    <w:rsid w:val="00B820BC"/>
    <w:rPr>
      <w:rFonts w:ascii="HG丸ｺﾞｼｯｸM-PRO" w:eastAsia="HG丸ｺﾞｼｯｸM-PRO"/>
      <w:sz w:val="24"/>
    </w:rPr>
  </w:style>
  <w:style w:type="character" w:customStyle="1" w:styleId="22">
    <w:name w:val="見2本文 (文字)"/>
    <w:basedOn w:val="a1"/>
    <w:link w:val="2"/>
    <w:rsid w:val="00B820BC"/>
    <w:rPr>
      <w:rFonts w:ascii="HG丸ｺﾞｼｯｸM-PRO" w:eastAsia="HG丸ｺﾞｼｯｸM-PRO" w:hAnsi="Century" w:cs="Times New Roman"/>
      <w:sz w:val="24"/>
      <w:szCs w:val="24"/>
    </w:rPr>
  </w:style>
  <w:style w:type="paragraph" w:customStyle="1" w:styleId="14">
    <w:name w:val="スタイル1"/>
    <w:basedOn w:val="a0"/>
    <w:rsid w:val="00B820BC"/>
    <w:pPr>
      <w:ind w:firstLineChars="100" w:firstLine="240"/>
    </w:pPr>
    <w:rPr>
      <w:rFonts w:ascii="ＭＳ 明朝" w:eastAsia="ＭＳ 明朝" w:hAnsi="Century"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paragraph" w:styleId="1">
    <w:name w:val="heading 1"/>
    <w:basedOn w:val="a0"/>
    <w:next w:val="2"/>
    <w:link w:val="10"/>
    <w:uiPriority w:val="9"/>
    <w:qFormat/>
    <w:rsid w:val="00E22E2D"/>
    <w:pPr>
      <w:shd w:val="clear" w:color="auto" w:fill="F79646" w:themeFill="accent6"/>
      <w:spacing w:afterLines="50" w:after="50"/>
      <w:outlineLvl w:val="0"/>
    </w:pPr>
    <w:rPr>
      <w:rFonts w:ascii="ＭＳ ゴシック" w:eastAsia="メイリオ" w:hAnsiTheme="majorHAnsi" w:cstheme="majorBidi"/>
      <w:b/>
      <w:color w:val="FFFFFF" w:themeColor="background1"/>
      <w:sz w:val="28"/>
      <w:szCs w:val="24"/>
    </w:rPr>
  </w:style>
  <w:style w:type="paragraph" w:styleId="20">
    <w:name w:val="heading 2"/>
    <w:basedOn w:val="a0"/>
    <w:next w:val="2"/>
    <w:link w:val="21"/>
    <w:uiPriority w:val="9"/>
    <w:unhideWhenUsed/>
    <w:qFormat/>
    <w:rsid w:val="00AE0CAD"/>
    <w:pPr>
      <w:pBdr>
        <w:bottom w:val="single" w:sz="12" w:space="1" w:color="F79646" w:themeColor="accent6"/>
      </w:pBdr>
      <w:spacing w:afterLines="50" w:after="50" w:line="480" w:lineRule="exact"/>
      <w:outlineLvl w:val="1"/>
    </w:pPr>
    <w:rPr>
      <w:rFonts w:ascii="ＭＳ ゴシック" w:eastAsia="メイリオ" w:hAnsiTheme="majorHAnsi" w:cstheme="majorBidi"/>
      <w:b/>
      <w:sz w:val="28"/>
    </w:rPr>
  </w:style>
  <w:style w:type="paragraph" w:styleId="3">
    <w:name w:val="heading 3"/>
    <w:basedOn w:val="a0"/>
    <w:next w:val="a0"/>
    <w:link w:val="30"/>
    <w:uiPriority w:val="9"/>
    <w:unhideWhenUsed/>
    <w:qFormat/>
    <w:rsid w:val="00AE0CAD"/>
    <w:pPr>
      <w:pBdr>
        <w:bottom w:val="single" w:sz="12" w:space="1" w:color="F79646" w:themeColor="accent6"/>
      </w:pBdr>
      <w:spacing w:afterLines="50" w:after="50" w:line="400" w:lineRule="exact"/>
      <w:outlineLvl w:val="2"/>
    </w:pPr>
    <w:rPr>
      <w:rFonts w:ascii="ＭＳ ゴシック" w:eastAsia="メイリオ" w:hAnsiTheme="majorHAnsi" w:cstheme="majorBidi"/>
      <w:b/>
      <w:sz w:val="32"/>
    </w:rPr>
  </w:style>
  <w:style w:type="paragraph" w:styleId="4">
    <w:name w:val="heading 4"/>
    <w:basedOn w:val="a0"/>
    <w:next w:val="40"/>
    <w:link w:val="41"/>
    <w:uiPriority w:val="9"/>
    <w:unhideWhenUsed/>
    <w:qFormat/>
    <w:rsid w:val="00E22E2D"/>
    <w:pPr>
      <w:spacing w:afterLines="50" w:after="50"/>
      <w:outlineLvl w:val="3"/>
    </w:pPr>
    <w:rPr>
      <w:rFonts w:ascii="ＭＳ ゴシック" w:eastAsia="メイリオ"/>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
    <w:name w:val="見2本文"/>
    <w:basedOn w:val="a0"/>
    <w:link w:val="22"/>
    <w:qFormat/>
    <w:rsid w:val="0090603E"/>
    <w:pPr>
      <w:ind w:leftChars="100" w:left="100" w:firstLineChars="100" w:firstLine="100"/>
    </w:pPr>
    <w:rPr>
      <w:rFonts w:ascii="HG丸ｺﾞｼｯｸM-PRO" w:eastAsia="HG丸ｺﾞｼｯｸM-PRO" w:hAnsi="Century" w:cs="Times New Roman"/>
      <w:sz w:val="24"/>
      <w:szCs w:val="24"/>
    </w:rPr>
  </w:style>
  <w:style w:type="character" w:customStyle="1" w:styleId="10">
    <w:name w:val="見出し 1 (文字)"/>
    <w:basedOn w:val="a1"/>
    <w:link w:val="1"/>
    <w:uiPriority w:val="9"/>
    <w:rsid w:val="00E22E2D"/>
    <w:rPr>
      <w:rFonts w:ascii="ＭＳ ゴシック" w:eastAsia="メイリオ" w:hAnsiTheme="majorHAnsi" w:cstheme="majorBidi"/>
      <w:b/>
      <w:color w:val="FFFFFF" w:themeColor="background1"/>
      <w:sz w:val="28"/>
      <w:szCs w:val="24"/>
      <w:shd w:val="clear" w:color="auto" w:fill="F79646" w:themeFill="accent6"/>
    </w:rPr>
  </w:style>
  <w:style w:type="character" w:customStyle="1" w:styleId="21">
    <w:name w:val="見出し 2 (文字)"/>
    <w:basedOn w:val="a1"/>
    <w:link w:val="20"/>
    <w:uiPriority w:val="9"/>
    <w:rsid w:val="00AE0CAD"/>
    <w:rPr>
      <w:rFonts w:ascii="ＭＳ ゴシック" w:eastAsia="メイリオ" w:hAnsiTheme="majorHAnsi" w:cstheme="majorBidi"/>
      <w:b/>
      <w:sz w:val="28"/>
    </w:rPr>
  </w:style>
  <w:style w:type="character" w:customStyle="1" w:styleId="30">
    <w:name w:val="見出し 3 (文字)"/>
    <w:basedOn w:val="a1"/>
    <w:link w:val="3"/>
    <w:uiPriority w:val="9"/>
    <w:rsid w:val="00AE0CAD"/>
    <w:rPr>
      <w:rFonts w:ascii="ＭＳ ゴシック" w:eastAsia="メイリオ" w:hAnsiTheme="majorHAnsi" w:cstheme="majorBidi"/>
      <w:b/>
      <w:sz w:val="32"/>
    </w:rPr>
  </w:style>
  <w:style w:type="character" w:customStyle="1" w:styleId="41">
    <w:name w:val="見出し 4 (文字)"/>
    <w:basedOn w:val="a1"/>
    <w:link w:val="4"/>
    <w:uiPriority w:val="9"/>
    <w:rsid w:val="00E22E2D"/>
    <w:rPr>
      <w:rFonts w:ascii="ＭＳ ゴシック" w:eastAsia="メイリオ"/>
      <w:b/>
      <w:bCs/>
      <w:sz w:val="24"/>
    </w:rPr>
  </w:style>
  <w:style w:type="paragraph" w:styleId="a4">
    <w:name w:val="List Paragraph"/>
    <w:basedOn w:val="a0"/>
    <w:uiPriority w:val="34"/>
    <w:qFormat/>
    <w:rsid w:val="008230F7"/>
    <w:pPr>
      <w:ind w:leftChars="400" w:left="840"/>
    </w:pPr>
  </w:style>
  <w:style w:type="table" w:styleId="a5">
    <w:name w:val="Table Grid"/>
    <w:basedOn w:val="a2"/>
    <w:rsid w:val="005C64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0"/>
    <w:link w:val="a7"/>
    <w:uiPriority w:val="99"/>
    <w:unhideWhenUsed/>
    <w:rsid w:val="006F2DF9"/>
    <w:pPr>
      <w:tabs>
        <w:tab w:val="center" w:pos="4252"/>
        <w:tab w:val="right" w:pos="8504"/>
      </w:tabs>
      <w:snapToGrid w:val="0"/>
    </w:pPr>
  </w:style>
  <w:style w:type="character" w:customStyle="1" w:styleId="a7">
    <w:name w:val="ヘッダー (文字)"/>
    <w:basedOn w:val="a1"/>
    <w:link w:val="a6"/>
    <w:uiPriority w:val="99"/>
    <w:rsid w:val="006F2DF9"/>
  </w:style>
  <w:style w:type="paragraph" w:styleId="a8">
    <w:name w:val="footer"/>
    <w:basedOn w:val="a0"/>
    <w:link w:val="a9"/>
    <w:uiPriority w:val="99"/>
    <w:unhideWhenUsed/>
    <w:rsid w:val="006F2DF9"/>
    <w:pPr>
      <w:tabs>
        <w:tab w:val="center" w:pos="4252"/>
        <w:tab w:val="right" w:pos="8504"/>
      </w:tabs>
      <w:snapToGrid w:val="0"/>
    </w:pPr>
  </w:style>
  <w:style w:type="character" w:customStyle="1" w:styleId="a9">
    <w:name w:val="フッター (文字)"/>
    <w:basedOn w:val="a1"/>
    <w:link w:val="a8"/>
    <w:uiPriority w:val="99"/>
    <w:rsid w:val="006F2DF9"/>
  </w:style>
  <w:style w:type="paragraph" w:styleId="aa">
    <w:name w:val="Balloon Text"/>
    <w:basedOn w:val="a0"/>
    <w:link w:val="ab"/>
    <w:uiPriority w:val="99"/>
    <w:semiHidden/>
    <w:unhideWhenUsed/>
    <w:rsid w:val="000818A9"/>
    <w:rPr>
      <w:rFonts w:asciiTheme="majorHAnsi" w:eastAsiaTheme="majorEastAsia" w:hAnsiTheme="majorHAnsi" w:cstheme="majorBidi"/>
      <w:sz w:val="18"/>
      <w:szCs w:val="18"/>
    </w:rPr>
  </w:style>
  <w:style w:type="character" w:customStyle="1" w:styleId="ab">
    <w:name w:val="吹き出し (文字)"/>
    <w:basedOn w:val="a1"/>
    <w:link w:val="aa"/>
    <w:uiPriority w:val="99"/>
    <w:semiHidden/>
    <w:rsid w:val="000818A9"/>
    <w:rPr>
      <w:rFonts w:asciiTheme="majorHAnsi" w:eastAsiaTheme="majorEastAsia" w:hAnsiTheme="majorHAnsi" w:cstheme="majorBidi"/>
      <w:sz w:val="18"/>
      <w:szCs w:val="18"/>
    </w:rPr>
  </w:style>
  <w:style w:type="paragraph" w:customStyle="1" w:styleId="23">
    <w:name w:val="スタイル2"/>
    <w:basedOn w:val="a0"/>
    <w:link w:val="24"/>
    <w:rsid w:val="00912895"/>
    <w:pPr>
      <w:ind w:leftChars="200" w:left="420" w:firstLineChars="100" w:firstLine="240"/>
    </w:pPr>
    <w:rPr>
      <w:rFonts w:ascii="ＭＳ 明朝" w:eastAsia="ＭＳ 明朝" w:hAnsi="ＭＳ 明朝" w:cs="Times New Roman"/>
      <w:sz w:val="24"/>
      <w:szCs w:val="24"/>
    </w:rPr>
  </w:style>
  <w:style w:type="character" w:customStyle="1" w:styleId="24">
    <w:name w:val="スタイル2 (文字)"/>
    <w:link w:val="23"/>
    <w:rsid w:val="00912895"/>
    <w:rPr>
      <w:rFonts w:ascii="ＭＳ 明朝" w:eastAsia="ＭＳ 明朝" w:hAnsi="ＭＳ 明朝" w:cs="Times New Roman"/>
      <w:sz w:val="24"/>
      <w:szCs w:val="24"/>
    </w:rPr>
  </w:style>
  <w:style w:type="table" w:styleId="5">
    <w:name w:val="Medium Shading 2 Accent 5"/>
    <w:basedOn w:val="a2"/>
    <w:uiPriority w:val="64"/>
    <w:rsid w:val="001B744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0">
    <w:name w:val="Medium Shading 2 Accent 1"/>
    <w:basedOn w:val="a2"/>
    <w:uiPriority w:val="64"/>
    <w:rsid w:val="001B744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c">
    <w:name w:val="■"/>
    <w:basedOn w:val="a0"/>
    <w:next w:val="ad"/>
    <w:qFormat/>
    <w:rsid w:val="00AE0CAD"/>
    <w:pPr>
      <w:ind w:leftChars="100" w:left="100"/>
    </w:pPr>
    <w:rPr>
      <w:rFonts w:ascii="ＭＳ ゴシック" w:eastAsia="メイリオ"/>
      <w:sz w:val="24"/>
    </w:rPr>
  </w:style>
  <w:style w:type="paragraph" w:customStyle="1" w:styleId="ad">
    <w:name w:val="■本文"/>
    <w:basedOn w:val="a0"/>
    <w:qFormat/>
    <w:rsid w:val="00634176"/>
    <w:pPr>
      <w:ind w:leftChars="200" w:left="200" w:firstLineChars="100" w:firstLine="100"/>
    </w:pPr>
    <w:rPr>
      <w:rFonts w:ascii="HG丸ｺﾞｼｯｸM-PRO" w:eastAsia="HG丸ｺﾞｼｯｸM-PRO" w:hAnsiTheme="majorEastAsia" w:cs="ＭＳ Ｐゴシック"/>
      <w:sz w:val="24"/>
      <w:szCs w:val="21"/>
    </w:rPr>
  </w:style>
  <w:style w:type="paragraph" w:customStyle="1" w:styleId="ae">
    <w:name w:val="○"/>
    <w:basedOn w:val="ac"/>
    <w:next w:val="af"/>
    <w:qFormat/>
    <w:rsid w:val="00665D2D"/>
    <w:pPr>
      <w:ind w:leftChars="200" w:left="200"/>
    </w:pPr>
  </w:style>
  <w:style w:type="paragraph" w:customStyle="1" w:styleId="af">
    <w:name w:val="○本文"/>
    <w:basedOn w:val="a0"/>
    <w:qFormat/>
    <w:rsid w:val="00AC45C9"/>
    <w:pPr>
      <w:ind w:leftChars="400" w:left="400" w:firstLineChars="100" w:firstLine="100"/>
    </w:pPr>
    <w:rPr>
      <w:rFonts w:ascii="HG丸ｺﾞｼｯｸM-PRO" w:eastAsia="HG丸ｺﾞｼｯｸM-PRO" w:hAnsiTheme="minorEastAsia"/>
      <w:sz w:val="24"/>
      <w:szCs w:val="21"/>
    </w:rPr>
  </w:style>
  <w:style w:type="paragraph" w:customStyle="1" w:styleId="af0">
    <w:name w:val="タイトル"/>
    <w:basedOn w:val="a0"/>
    <w:qFormat/>
    <w:rsid w:val="00634176"/>
    <w:pPr>
      <w:widowControl/>
      <w:jc w:val="center"/>
    </w:pPr>
    <w:rPr>
      <w:rFonts w:ascii="ＭＳ ゴシック" w:eastAsia="ＭＳ ゴシック" w:hAnsi="HG丸ｺﾞｼｯｸM-PRO"/>
      <w:sz w:val="24"/>
      <w:szCs w:val="24"/>
    </w:rPr>
  </w:style>
  <w:style w:type="paragraph" w:customStyle="1" w:styleId="af1">
    <w:name w:val="注釈"/>
    <w:basedOn w:val="a0"/>
    <w:qFormat/>
    <w:rsid w:val="00634176"/>
    <w:pPr>
      <w:widowControl/>
      <w:jc w:val="right"/>
    </w:pPr>
    <w:rPr>
      <w:rFonts w:ascii="メイリオ" w:eastAsia="メイリオ" w:hAnsi="HG丸ｺﾞｼｯｸM-PRO"/>
      <w:sz w:val="18"/>
      <w:szCs w:val="24"/>
    </w:rPr>
  </w:style>
  <w:style w:type="paragraph" w:customStyle="1" w:styleId="40">
    <w:name w:val="見4本文"/>
    <w:basedOn w:val="a0"/>
    <w:qFormat/>
    <w:rsid w:val="00AF51DB"/>
    <w:pPr>
      <w:widowControl/>
      <w:ind w:leftChars="200" w:left="300" w:hangingChars="100" w:hanging="100"/>
      <w:jc w:val="left"/>
    </w:pPr>
    <w:rPr>
      <w:rFonts w:ascii="HG丸ｺﾞｼｯｸM-PRO" w:eastAsia="HG丸ｺﾞｼｯｸM-PRO" w:hAnsi="HG丸ｺﾞｼｯｸM-PRO"/>
      <w:sz w:val="24"/>
      <w:szCs w:val="24"/>
    </w:rPr>
  </w:style>
  <w:style w:type="paragraph" w:styleId="11">
    <w:name w:val="toc 1"/>
    <w:basedOn w:val="a0"/>
    <w:next w:val="a0"/>
    <w:autoRedefine/>
    <w:uiPriority w:val="39"/>
    <w:unhideWhenUsed/>
    <w:rsid w:val="008D76B5"/>
    <w:pPr>
      <w:tabs>
        <w:tab w:val="right" w:leader="dot" w:pos="9060"/>
      </w:tabs>
      <w:spacing w:line="360" w:lineRule="exact"/>
    </w:pPr>
    <w:rPr>
      <w:rFonts w:ascii="メイリオ" w:eastAsia="メイリオ" w:hAnsi="メイリオ" w:cs="メイリオ"/>
      <w:b/>
      <w:noProof/>
      <w:sz w:val="24"/>
    </w:rPr>
  </w:style>
  <w:style w:type="paragraph" w:styleId="25">
    <w:name w:val="toc 2"/>
    <w:basedOn w:val="a0"/>
    <w:next w:val="a0"/>
    <w:autoRedefine/>
    <w:uiPriority w:val="39"/>
    <w:unhideWhenUsed/>
    <w:rsid w:val="00261BBD"/>
    <w:pPr>
      <w:tabs>
        <w:tab w:val="right" w:leader="dot" w:pos="9060"/>
      </w:tabs>
      <w:ind w:leftChars="100" w:left="210"/>
    </w:pPr>
    <w:rPr>
      <w:rFonts w:ascii="ＭＳ ゴシック" w:eastAsia="ＭＳ ゴシック"/>
      <w:sz w:val="24"/>
    </w:rPr>
  </w:style>
  <w:style w:type="paragraph" w:styleId="42">
    <w:name w:val="toc 4"/>
    <w:basedOn w:val="a0"/>
    <w:next w:val="a0"/>
    <w:autoRedefine/>
    <w:uiPriority w:val="39"/>
    <w:unhideWhenUsed/>
    <w:rsid w:val="00562174"/>
    <w:pPr>
      <w:tabs>
        <w:tab w:val="right" w:leader="dot" w:pos="9060"/>
      </w:tabs>
      <w:ind w:leftChars="100" w:left="210"/>
    </w:pPr>
  </w:style>
  <w:style w:type="paragraph" w:styleId="31">
    <w:name w:val="toc 3"/>
    <w:basedOn w:val="a0"/>
    <w:next w:val="a0"/>
    <w:autoRedefine/>
    <w:uiPriority w:val="39"/>
    <w:unhideWhenUsed/>
    <w:rsid w:val="00C14AA4"/>
    <w:pPr>
      <w:tabs>
        <w:tab w:val="right" w:leader="dot" w:pos="9060"/>
      </w:tabs>
      <w:ind w:leftChars="200" w:left="420"/>
    </w:pPr>
  </w:style>
  <w:style w:type="character" w:styleId="af2">
    <w:name w:val="Hyperlink"/>
    <w:basedOn w:val="a1"/>
    <w:uiPriority w:val="99"/>
    <w:unhideWhenUsed/>
    <w:rsid w:val="00562174"/>
    <w:rPr>
      <w:color w:val="0000FF" w:themeColor="hyperlink"/>
      <w:u w:val="single"/>
    </w:rPr>
  </w:style>
  <w:style w:type="paragraph" w:styleId="af3">
    <w:name w:val="TOC Heading"/>
    <w:basedOn w:val="1"/>
    <w:next w:val="a0"/>
    <w:uiPriority w:val="39"/>
    <w:unhideWhenUsed/>
    <w:qFormat/>
    <w:rsid w:val="008D76B5"/>
    <w:pPr>
      <w:widowControl/>
      <w:shd w:val="clear" w:color="auto" w:fill="auto"/>
      <w:spacing w:line="720" w:lineRule="exact"/>
      <w:jc w:val="center"/>
      <w:outlineLvl w:val="9"/>
    </w:pPr>
    <w:rPr>
      <w:rFonts w:asciiTheme="majorHAnsi"/>
      <w:b w:val="0"/>
      <w:color w:val="auto"/>
      <w:kern w:val="0"/>
      <w:sz w:val="24"/>
      <w:szCs w:val="40"/>
      <w:lang w:val="ja-JP"/>
    </w:rPr>
  </w:style>
  <w:style w:type="paragraph" w:customStyle="1" w:styleId="a">
    <w:name w:val="◆"/>
    <w:basedOn w:val="a0"/>
    <w:next w:val="a0"/>
    <w:qFormat/>
    <w:rsid w:val="00AF51DB"/>
    <w:pPr>
      <w:widowControl/>
      <w:numPr>
        <w:numId w:val="13"/>
      </w:numPr>
      <w:ind w:leftChars="200" w:left="200"/>
    </w:pPr>
    <w:rPr>
      <w:rFonts w:ascii="ＭＳ Ｐゴシック" w:eastAsia="ＭＳ ゴシック" w:hAnsi="ＭＳ Ｐゴシック"/>
      <w:sz w:val="24"/>
      <w:szCs w:val="24"/>
    </w:rPr>
  </w:style>
  <w:style w:type="paragraph" w:customStyle="1" w:styleId="12">
    <w:name w:val="見1本文"/>
    <w:basedOn w:val="a0"/>
    <w:link w:val="13"/>
    <w:qFormat/>
    <w:rsid w:val="00B820BC"/>
    <w:rPr>
      <w:rFonts w:ascii="HG丸ｺﾞｼｯｸM-PRO" w:eastAsia="HG丸ｺﾞｼｯｸM-PRO"/>
      <w:sz w:val="24"/>
    </w:rPr>
  </w:style>
  <w:style w:type="character" w:customStyle="1" w:styleId="13">
    <w:name w:val="見1本文 (文字)"/>
    <w:basedOn w:val="a1"/>
    <w:link w:val="12"/>
    <w:rsid w:val="00B820BC"/>
    <w:rPr>
      <w:rFonts w:ascii="HG丸ｺﾞｼｯｸM-PRO" w:eastAsia="HG丸ｺﾞｼｯｸM-PRO"/>
      <w:sz w:val="24"/>
    </w:rPr>
  </w:style>
  <w:style w:type="character" w:customStyle="1" w:styleId="22">
    <w:name w:val="見2本文 (文字)"/>
    <w:basedOn w:val="a1"/>
    <w:link w:val="2"/>
    <w:rsid w:val="00B820BC"/>
    <w:rPr>
      <w:rFonts w:ascii="HG丸ｺﾞｼｯｸM-PRO" w:eastAsia="HG丸ｺﾞｼｯｸM-PRO" w:hAnsi="Century" w:cs="Times New Roman"/>
      <w:sz w:val="24"/>
      <w:szCs w:val="24"/>
    </w:rPr>
  </w:style>
  <w:style w:type="paragraph" w:customStyle="1" w:styleId="14">
    <w:name w:val="スタイル1"/>
    <w:basedOn w:val="a0"/>
    <w:rsid w:val="00B820BC"/>
    <w:pPr>
      <w:ind w:firstLineChars="100" w:firstLine="240"/>
    </w:pPr>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299838">
      <w:bodyDiv w:val="1"/>
      <w:marLeft w:val="0"/>
      <w:marRight w:val="0"/>
      <w:marTop w:val="0"/>
      <w:marBottom w:val="0"/>
      <w:divBdr>
        <w:top w:val="none" w:sz="0" w:space="0" w:color="auto"/>
        <w:left w:val="none" w:sz="0" w:space="0" w:color="auto"/>
        <w:bottom w:val="none" w:sz="0" w:space="0" w:color="auto"/>
        <w:right w:val="none" w:sz="0" w:space="0" w:color="auto"/>
      </w:divBdr>
    </w:div>
    <w:div w:id="966204465">
      <w:bodyDiv w:val="1"/>
      <w:marLeft w:val="0"/>
      <w:marRight w:val="0"/>
      <w:marTop w:val="0"/>
      <w:marBottom w:val="0"/>
      <w:divBdr>
        <w:top w:val="none" w:sz="0" w:space="0" w:color="auto"/>
        <w:left w:val="none" w:sz="0" w:space="0" w:color="auto"/>
        <w:bottom w:val="none" w:sz="0" w:space="0" w:color="auto"/>
        <w:right w:val="none" w:sz="0" w:space="0" w:color="auto"/>
      </w:divBdr>
    </w:div>
    <w:div w:id="1885289240">
      <w:bodyDiv w:val="1"/>
      <w:marLeft w:val="0"/>
      <w:marRight w:val="0"/>
      <w:marTop w:val="0"/>
      <w:marBottom w:val="0"/>
      <w:divBdr>
        <w:top w:val="none" w:sz="0" w:space="0" w:color="auto"/>
        <w:left w:val="none" w:sz="0" w:space="0" w:color="auto"/>
        <w:bottom w:val="none" w:sz="0" w:space="0" w:color="auto"/>
        <w:right w:val="none" w:sz="0" w:space="0" w:color="auto"/>
      </w:divBdr>
    </w:div>
    <w:div w:id="196950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chart" Target="charts/chart13.xml"/><Relationship Id="rId39" Type="http://schemas.openxmlformats.org/officeDocument/2006/relationships/chart" Target="charts/chart26.xml"/><Relationship Id="rId21" Type="http://schemas.openxmlformats.org/officeDocument/2006/relationships/chart" Target="charts/chart8.xml"/><Relationship Id="rId34" Type="http://schemas.openxmlformats.org/officeDocument/2006/relationships/chart" Target="charts/chart21.xml"/><Relationship Id="rId42" Type="http://schemas.openxmlformats.org/officeDocument/2006/relationships/chart" Target="charts/chart29.xml"/><Relationship Id="rId47" Type="http://schemas.openxmlformats.org/officeDocument/2006/relationships/image" Target="media/image5.emf"/><Relationship Id="rId50" Type="http://schemas.openxmlformats.org/officeDocument/2006/relationships/image" Target="media/image8.emf"/><Relationship Id="rId55" Type="http://schemas.openxmlformats.org/officeDocument/2006/relationships/image" Target="media/image13.emf"/><Relationship Id="rId63" Type="http://schemas.openxmlformats.org/officeDocument/2006/relationships/image" Target="media/image21.emf"/><Relationship Id="rId68" Type="http://schemas.openxmlformats.org/officeDocument/2006/relationships/image" Target="media/image26.emf"/><Relationship Id="rId76" Type="http://schemas.openxmlformats.org/officeDocument/2006/relationships/image" Target="media/image34.emf"/><Relationship Id="rId8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image" Target="media/image29.emf"/><Relationship Id="rId2" Type="http://schemas.openxmlformats.org/officeDocument/2006/relationships/numbering" Target="numbering.xml"/><Relationship Id="rId16" Type="http://schemas.openxmlformats.org/officeDocument/2006/relationships/chart" Target="charts/chart3.xml"/><Relationship Id="rId29" Type="http://schemas.openxmlformats.org/officeDocument/2006/relationships/chart" Target="charts/chart16.xml"/><Relationship Id="rId11" Type="http://schemas.openxmlformats.org/officeDocument/2006/relationships/footer" Target="footer2.xml"/><Relationship Id="rId24" Type="http://schemas.openxmlformats.org/officeDocument/2006/relationships/chart" Target="charts/chart11.xml"/><Relationship Id="rId32" Type="http://schemas.openxmlformats.org/officeDocument/2006/relationships/chart" Target="charts/chart19.xml"/><Relationship Id="rId37" Type="http://schemas.openxmlformats.org/officeDocument/2006/relationships/chart" Target="charts/chart24.xml"/><Relationship Id="rId40" Type="http://schemas.openxmlformats.org/officeDocument/2006/relationships/chart" Target="charts/chart27.xml"/><Relationship Id="rId45" Type="http://schemas.openxmlformats.org/officeDocument/2006/relationships/image" Target="media/image3.emf"/><Relationship Id="rId53" Type="http://schemas.openxmlformats.org/officeDocument/2006/relationships/image" Target="media/image11.emf"/><Relationship Id="rId58" Type="http://schemas.openxmlformats.org/officeDocument/2006/relationships/image" Target="media/image16.emf"/><Relationship Id="rId66" Type="http://schemas.openxmlformats.org/officeDocument/2006/relationships/image" Target="media/image24.emf"/><Relationship Id="rId74" Type="http://schemas.openxmlformats.org/officeDocument/2006/relationships/image" Target="media/image32.emf"/><Relationship Id="rId79" Type="http://schemas.openxmlformats.org/officeDocument/2006/relationships/header" Target="header4.xml"/><Relationship Id="rId5" Type="http://schemas.openxmlformats.org/officeDocument/2006/relationships/settings" Target="settings.xml"/><Relationship Id="rId61" Type="http://schemas.openxmlformats.org/officeDocument/2006/relationships/image" Target="media/image19.emf"/><Relationship Id="rId82" Type="http://schemas.openxmlformats.org/officeDocument/2006/relationships/footer" Target="footer6.xml"/><Relationship Id="rId10" Type="http://schemas.openxmlformats.org/officeDocument/2006/relationships/footer" Target="footer1.xml"/><Relationship Id="rId19" Type="http://schemas.openxmlformats.org/officeDocument/2006/relationships/chart" Target="charts/chart6.xml"/><Relationship Id="rId31" Type="http://schemas.openxmlformats.org/officeDocument/2006/relationships/chart" Target="charts/chart18.xml"/><Relationship Id="rId44" Type="http://schemas.openxmlformats.org/officeDocument/2006/relationships/image" Target="media/image2.emf"/><Relationship Id="rId52" Type="http://schemas.openxmlformats.org/officeDocument/2006/relationships/image" Target="media/image10.emf"/><Relationship Id="rId60" Type="http://schemas.openxmlformats.org/officeDocument/2006/relationships/image" Target="media/image18.emf"/><Relationship Id="rId65" Type="http://schemas.openxmlformats.org/officeDocument/2006/relationships/image" Target="media/image23.emf"/><Relationship Id="rId73" Type="http://schemas.openxmlformats.org/officeDocument/2006/relationships/image" Target="media/image31.emf"/><Relationship Id="rId78" Type="http://schemas.openxmlformats.org/officeDocument/2006/relationships/footer" Target="footer4.xml"/><Relationship Id="rId81"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chart" Target="charts/chart22.xml"/><Relationship Id="rId43" Type="http://schemas.openxmlformats.org/officeDocument/2006/relationships/image" Target="media/image1.emf"/><Relationship Id="rId48" Type="http://schemas.openxmlformats.org/officeDocument/2006/relationships/image" Target="media/image6.emf"/><Relationship Id="rId56" Type="http://schemas.openxmlformats.org/officeDocument/2006/relationships/image" Target="media/image14.emf"/><Relationship Id="rId64" Type="http://schemas.openxmlformats.org/officeDocument/2006/relationships/image" Target="media/image22.emf"/><Relationship Id="rId69" Type="http://schemas.openxmlformats.org/officeDocument/2006/relationships/image" Target="media/image27.emf"/><Relationship Id="rId77"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image" Target="media/image9.emf"/><Relationship Id="rId72" Type="http://schemas.openxmlformats.org/officeDocument/2006/relationships/image" Target="media/image30.emf"/><Relationship Id="rId80" Type="http://schemas.openxmlformats.org/officeDocument/2006/relationships/header" Target="header5.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chart" Target="charts/chart20.xml"/><Relationship Id="rId38" Type="http://schemas.openxmlformats.org/officeDocument/2006/relationships/chart" Target="charts/chart25.xml"/><Relationship Id="rId46" Type="http://schemas.openxmlformats.org/officeDocument/2006/relationships/image" Target="media/image4.emf"/><Relationship Id="rId59" Type="http://schemas.openxmlformats.org/officeDocument/2006/relationships/image" Target="media/image17.emf"/><Relationship Id="rId67" Type="http://schemas.openxmlformats.org/officeDocument/2006/relationships/image" Target="media/image25.emf"/><Relationship Id="rId20" Type="http://schemas.openxmlformats.org/officeDocument/2006/relationships/chart" Target="charts/chart7.xml"/><Relationship Id="rId41" Type="http://schemas.openxmlformats.org/officeDocument/2006/relationships/chart" Target="charts/chart28.xml"/><Relationship Id="rId54" Type="http://schemas.openxmlformats.org/officeDocument/2006/relationships/image" Target="media/image12.emf"/><Relationship Id="rId62" Type="http://schemas.openxmlformats.org/officeDocument/2006/relationships/image" Target="media/image20.emf"/><Relationship Id="rId70" Type="http://schemas.openxmlformats.org/officeDocument/2006/relationships/image" Target="media/image28.emf"/><Relationship Id="rId75" Type="http://schemas.openxmlformats.org/officeDocument/2006/relationships/image" Target="media/image33.emf"/><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chart" Target="charts/chart23.xml"/><Relationship Id="rId49" Type="http://schemas.openxmlformats.org/officeDocument/2006/relationships/image" Target="media/image7.emf"/><Relationship Id="rId57" Type="http://schemas.openxmlformats.org/officeDocument/2006/relationships/image" Target="media/image15.em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LANDISK-A15A19\disk\&#9733;H26&#26989;&#21209;\02&#65306;&#23376;&#12393;&#12418;&#35336;&#30011;&#31574;&#23450;\&#33031;&#65306;&#33738;&#27744;&#23376;&#12393;&#12418;&#35336;&#30011;\&#33738;&#27744;&#24066;&#32032;&#26696;&#20316;&#25104;\&#9733;&#33738;&#27744;&#24066;&#12414;&#12392;&#12417;.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E:\&#33738;&#27744;&#24066;2&#31456;&#12464;&#12521;&#12501;.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LANDISK-A15A19\disk\&#9733;H26&#26989;&#21209;\02&#65306;&#23376;&#12393;&#12418;&#35336;&#30011;&#31574;&#23450;\&#33031;&#65306;&#33738;&#27744;&#23376;&#12393;&#12418;&#35336;&#30011;\&#33738;&#27744;&#24066;&#32032;&#26696;&#20316;&#25104;\&#9733;&#33738;&#27744;&#24066;&#12414;&#12392;&#12417;.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LANDISK-A15A19\disk\&#9733;H26&#26989;&#21209;\02&#65306;&#23376;&#12393;&#12418;&#35336;&#30011;&#31574;&#23450;\&#33031;&#65306;&#33738;&#27744;&#23376;&#12393;&#12418;&#35336;&#30011;\&#33738;&#27744;&#24066;&#32032;&#26696;&#20316;&#25104;\&#9733;&#33738;&#27744;&#24066;&#12414;&#12392;&#12417;.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LANDISK-A15A19\disk\&#9733;H26&#26989;&#21209;\02&#65306;&#23376;&#12393;&#12418;&#35336;&#30011;&#31574;&#23450;\&#33031;&#65306;&#33738;&#27744;&#23376;&#12393;&#12418;&#35336;&#30011;\&#33738;&#27744;&#24066;&#32032;&#26696;&#20316;&#25104;\&#9733;&#33738;&#27744;&#24066;&#12414;&#12392;&#12417;.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LANDISK-A15A19\disk\&#9733;H26&#26989;&#21209;\02&#65306;&#23376;&#12393;&#12418;&#35336;&#30011;&#31574;&#23450;\&#33031;&#65306;&#33738;&#27744;&#23376;&#12393;&#12418;&#35336;&#30011;\&#33738;&#27744;&#24066;&#32032;&#26696;&#20316;&#25104;\&#9733;&#33738;&#27744;&#24066;&#12414;&#12392;&#12417;.xlsx" TargetMode="External"/></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LANDISK-A15A19\disk\&#9733;H26&#26989;&#21209;\02&#65306;&#23376;&#12393;&#12418;&#35336;&#30011;&#31574;&#23450;\&#33031;&#65306;&#33738;&#27744;&#23376;&#12393;&#12418;&#35336;&#30011;\&#33738;&#27744;&#24066;&#32032;&#26696;&#20316;&#25104;\&#9733;&#33738;&#27744;&#24066;&#12414;&#12392;&#12417;.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LANDISK-A15A19\disk\&#9733;H26&#26989;&#21209;\02&#65306;&#23376;&#12393;&#12418;&#35336;&#30011;&#31574;&#23450;\&#33031;&#65306;&#33738;&#27744;&#23376;&#12393;&#12418;&#35336;&#30011;\&#33738;&#27744;&#24066;&#32032;&#26696;&#20316;&#25104;\&#9733;&#33738;&#27744;&#24066;&#12414;&#12392;&#12417;.xlsx" TargetMode="External"/></Relationships>
</file>

<file path=word/charts/_rels/chart17.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LANDISK-A15A19\disk\&#9733;H26&#26989;&#21209;\02&#65306;&#23376;&#12393;&#12418;&#35336;&#30011;&#31574;&#23450;\&#33031;&#65306;&#33738;&#27744;&#23376;&#12393;&#12418;&#35336;&#30011;\&#33738;&#27744;&#24066;&#32032;&#26696;&#20316;&#25104;\&#9733;&#33738;&#27744;&#24066;&#12414;&#12392;&#12417;.xlsx" TargetMode="External"/></Relationships>
</file>

<file path=word/charts/_rels/chart18.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LANDISK-A15A19\disk\&#9733;H26&#26989;&#21209;\02&#65306;&#23376;&#12393;&#12418;&#35336;&#30011;&#31574;&#23450;\&#33031;&#65306;&#33738;&#27744;&#23376;&#12393;&#12418;&#35336;&#30011;\&#33738;&#27744;&#24066;&#32032;&#26696;&#20316;&#25104;\&#9733;&#33738;&#27744;&#24066;&#12414;&#12392;&#12417;.xlsx" TargetMode="External"/></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oleObject" Target="file:///\\LANDISK-A15A19\disk\&#9733;H26&#26989;&#21209;\02&#65306;&#23376;&#12393;&#12418;&#35336;&#30011;&#31574;&#23450;\&#33031;&#65306;&#33738;&#27744;&#23376;&#12393;&#12418;&#35336;&#30011;\&#33738;&#27744;&#24066;&#32032;&#26696;&#20316;&#25104;\&#9733;&#33738;&#27744;&#24066;&#12414;&#12392;&#12417;.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LANDISK-A15A19\disk\&#9733;H26&#26989;&#21209;\02&#65306;&#23376;&#12393;&#12418;&#35336;&#30011;&#31574;&#23450;\&#33031;&#65306;&#33738;&#27744;&#23376;&#12393;&#12418;&#35336;&#30011;\&#33738;&#27744;&#24066;&#32032;&#26696;&#20316;&#25104;\&#9733;&#33738;&#27744;&#24066;&#12414;&#12392;&#12417;.xlsx" TargetMode="External"/></Relationships>
</file>

<file path=word/charts/_rels/chart20.xml.rels><?xml version="1.0" encoding="UTF-8" standalone="yes"?>
<Relationships xmlns="http://schemas.openxmlformats.org/package/2006/relationships"><Relationship Id="rId2" Type="http://schemas.openxmlformats.org/officeDocument/2006/relationships/chartUserShapes" Target="../drawings/drawing14.xml"/><Relationship Id="rId1" Type="http://schemas.openxmlformats.org/officeDocument/2006/relationships/oleObject" Target="file:///\\LANDISK-A15A19\disk\&#9733;H26&#26989;&#21209;\02&#65306;&#23376;&#12393;&#12418;&#35336;&#30011;&#31574;&#23450;\&#33031;&#65306;&#33738;&#27744;&#23376;&#12393;&#12418;&#35336;&#30011;\&#33738;&#27744;&#24066;&#32032;&#26696;&#20316;&#25104;\&#9733;&#33738;&#27744;&#24066;&#12414;&#12392;&#12417;.xlsx" TargetMode="External"/></Relationships>
</file>

<file path=word/charts/_rels/chart21.xml.rels><?xml version="1.0" encoding="UTF-8" standalone="yes"?>
<Relationships xmlns="http://schemas.openxmlformats.org/package/2006/relationships"><Relationship Id="rId2" Type="http://schemas.openxmlformats.org/officeDocument/2006/relationships/chartUserShapes" Target="../drawings/drawing15.xml"/><Relationship Id="rId1" Type="http://schemas.openxmlformats.org/officeDocument/2006/relationships/oleObject" Target="file:///\\LANDISK-A15A19\disk\&#9733;H26&#26989;&#21209;\02&#65306;&#23376;&#12393;&#12418;&#35336;&#30011;&#31574;&#23450;\&#33031;&#65306;&#33738;&#27744;&#23376;&#12393;&#12418;&#35336;&#30011;\&#33738;&#27744;&#24066;&#32032;&#26696;&#20316;&#25104;\&#9733;&#33738;&#27744;&#24066;&#12414;&#12392;&#12417;.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LANDISK-A15A19\disk\&#9733;H26&#26989;&#21209;\02&#65306;&#23376;&#12393;&#12418;&#35336;&#30011;&#31574;&#23450;\&#33031;&#65306;&#33738;&#27744;&#23376;&#12393;&#12418;&#35336;&#30011;\&#33738;&#27744;&#24066;&#32032;&#26696;&#20316;&#25104;\&#9733;&#33738;&#27744;&#24066;&#12414;&#12392;&#12417;.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LANDISK-A15A19\disk\&#9733;H26&#26989;&#21209;\02&#65306;&#23376;&#12393;&#12418;&#35336;&#30011;&#31574;&#23450;\&#33031;&#65306;&#33738;&#27744;&#23376;&#12393;&#12418;&#35336;&#30011;\&#33738;&#27744;&#24066;&#32032;&#26696;&#20316;&#25104;\&#9733;&#33738;&#27744;&#24066;&#12414;&#12392;&#12417;.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LANDISK-A15A19\disk\&#9733;H26&#26989;&#21209;\02&#65306;&#23376;&#12393;&#12418;&#35336;&#30011;&#31574;&#23450;\&#33031;&#65306;&#33738;&#27744;&#23376;&#12393;&#12418;&#35336;&#30011;\&#33738;&#27744;&#24066;&#32032;&#26696;&#20316;&#25104;\&#9733;&#33738;&#27744;&#24066;&#12414;&#12392;&#12417;.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LANDISK-A15A19\disk\&#9733;H26&#26989;&#21209;\02&#65306;&#23376;&#12393;&#12418;&#35336;&#30011;&#31574;&#23450;\&#33031;&#65306;&#33738;&#27744;&#23376;&#12393;&#12418;&#35336;&#30011;\&#33738;&#27744;&#24066;&#32032;&#26696;&#20316;&#25104;\&#9733;&#33738;&#27744;&#24066;&#12414;&#12392;&#12417;.xlsx" TargetMode="External"/></Relationships>
</file>

<file path=word/charts/_rels/chart26.xml.rels><?xml version="1.0" encoding="UTF-8" standalone="yes"?>
<Relationships xmlns="http://schemas.openxmlformats.org/package/2006/relationships"><Relationship Id="rId2" Type="http://schemas.openxmlformats.org/officeDocument/2006/relationships/chartUserShapes" Target="../drawings/drawing16.xml"/><Relationship Id="rId1" Type="http://schemas.openxmlformats.org/officeDocument/2006/relationships/oleObject" Target="file:///\\LANDISK-A15A19\disk\&#9733;H26&#26989;&#21209;\02&#65306;&#23376;&#12393;&#12418;&#35336;&#30011;&#31574;&#23450;\&#33031;&#65306;&#33738;&#27744;&#23376;&#12393;&#12418;&#35336;&#30011;\&#33738;&#27744;&#24066;&#32032;&#26696;&#20316;&#25104;\&#9733;&#33738;&#27744;&#24066;&#12414;&#12392;&#12417;.xlsx" TargetMode="External"/></Relationships>
</file>

<file path=word/charts/_rels/chart27.xml.rels><?xml version="1.0" encoding="UTF-8" standalone="yes"?>
<Relationships xmlns="http://schemas.openxmlformats.org/package/2006/relationships"><Relationship Id="rId2" Type="http://schemas.openxmlformats.org/officeDocument/2006/relationships/chartUserShapes" Target="../drawings/drawing17.xml"/><Relationship Id="rId1" Type="http://schemas.openxmlformats.org/officeDocument/2006/relationships/oleObject" Target="file:///\\LANDISK-A15A19\disk\&#9733;H26&#26989;&#21209;\02&#65306;&#23376;&#12393;&#12418;&#35336;&#30011;&#31574;&#23450;\&#33031;&#65306;&#33738;&#27744;&#23376;&#12393;&#12418;&#35336;&#30011;\&#33738;&#27744;&#24066;&#32032;&#26696;&#20316;&#25104;\&#9733;&#33738;&#27744;&#24066;&#12414;&#12392;&#12417;.xlsx" TargetMode="External"/></Relationships>
</file>

<file path=word/charts/_rels/chart28.xml.rels><?xml version="1.0" encoding="UTF-8" standalone="yes"?>
<Relationships xmlns="http://schemas.openxmlformats.org/package/2006/relationships"><Relationship Id="rId2" Type="http://schemas.openxmlformats.org/officeDocument/2006/relationships/chartUserShapes" Target="../drawings/drawing18.xml"/><Relationship Id="rId1" Type="http://schemas.openxmlformats.org/officeDocument/2006/relationships/oleObject" Target="file:///\\LANDISK-A15A19\disk\&#9733;H26&#26989;&#21209;\02&#65306;&#23376;&#12393;&#12418;&#35336;&#30011;&#31574;&#23450;\&#33031;&#65306;&#33738;&#27744;&#23376;&#12393;&#12418;&#35336;&#30011;\&#33738;&#27744;&#24066;&#32032;&#26696;&#20316;&#25104;\&#9733;&#33738;&#27744;&#24066;&#12414;&#12392;&#12417;.xlsx" TargetMode="External"/></Relationships>
</file>

<file path=word/charts/_rels/chart29.xml.rels><?xml version="1.0" encoding="UTF-8" standalone="yes"?>
<Relationships xmlns="http://schemas.openxmlformats.org/package/2006/relationships"><Relationship Id="rId2" Type="http://schemas.openxmlformats.org/officeDocument/2006/relationships/chartUserShapes" Target="../drawings/drawing19.xml"/><Relationship Id="rId1" Type="http://schemas.openxmlformats.org/officeDocument/2006/relationships/oleObject" Target="file:///\\LANDISK-A15A19\disk\&#9733;H26&#26989;&#21209;\02&#65306;&#23376;&#12393;&#12418;&#35336;&#30011;&#31574;&#23450;\&#33031;&#65306;&#33738;&#27744;&#23376;&#12393;&#12418;&#35336;&#30011;\&#33738;&#27744;&#24066;&#32032;&#26696;&#20316;&#25104;\&#9733;&#33738;&#27744;&#24066;&#12414;&#12392;&#12417;.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LANDISK-A15A19\disk\&#9733;H26&#26989;&#21209;\02&#65306;&#23376;&#12393;&#12418;&#35336;&#30011;&#31574;&#23450;\&#33031;&#65306;&#33738;&#27744;&#23376;&#12393;&#12418;&#35336;&#30011;\&#33738;&#27744;&#24066;&#32032;&#26696;&#20316;&#25104;\&#9733;&#33738;&#27744;&#24066;&#12414;&#12392;&#12417;.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E:\&#33738;&#27744;&#24066;2&#31456;&#12464;&#12521;&#1250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33738;&#27744;&#24066;2&#31456;&#12464;&#12521;&#125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33738;&#27744;&#24066;2&#31456;&#12464;&#12521;&#1250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33738;&#27744;&#24066;2&#31456;&#12464;&#12521;&#12501;.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E:\&#33738;&#27744;&#24066;2&#31456;&#12464;&#12521;&#125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33738;&#27744;&#24066;2&#31456;&#12464;&#12521;&#125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97422717993584"/>
          <c:y val="6.2777854522570634E-2"/>
          <c:w val="0.87356280985710122"/>
          <c:h val="0.74566437967183929"/>
        </c:manualLayout>
      </c:layout>
      <c:barChart>
        <c:barDir val="col"/>
        <c:grouping val="stacked"/>
        <c:varyColors val="0"/>
        <c:ser>
          <c:idx val="0"/>
          <c:order val="0"/>
          <c:tx>
            <c:strRef>
              <c:f>総人口!$A$2</c:f>
              <c:strCache>
                <c:ptCount val="1"/>
                <c:pt idx="0">
                  <c:v>年少人口（0-14歳）</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総人口!$B$1:$G$1</c:f>
              <c:strCache>
                <c:ptCount val="6"/>
                <c:pt idx="0">
                  <c:v>H21</c:v>
                </c:pt>
                <c:pt idx="1">
                  <c:v>H22</c:v>
                </c:pt>
                <c:pt idx="2">
                  <c:v>H23</c:v>
                </c:pt>
                <c:pt idx="3">
                  <c:v>H24</c:v>
                </c:pt>
                <c:pt idx="4">
                  <c:v>H25</c:v>
                </c:pt>
                <c:pt idx="5">
                  <c:v>H26</c:v>
                </c:pt>
              </c:strCache>
            </c:strRef>
          </c:cat>
          <c:val>
            <c:numRef>
              <c:f>総人口!$B$2:$G$2</c:f>
              <c:numCache>
                <c:formatCode>#,##0_);[Red]\(#,##0\)</c:formatCode>
                <c:ptCount val="6"/>
                <c:pt idx="0">
                  <c:v>7040</c:v>
                </c:pt>
                <c:pt idx="1">
                  <c:v>6887</c:v>
                </c:pt>
                <c:pt idx="2">
                  <c:v>6799</c:v>
                </c:pt>
                <c:pt idx="3">
                  <c:v>6791</c:v>
                </c:pt>
                <c:pt idx="4">
                  <c:v>6696</c:v>
                </c:pt>
                <c:pt idx="5">
                  <c:v>6658</c:v>
                </c:pt>
              </c:numCache>
            </c:numRef>
          </c:val>
        </c:ser>
        <c:ser>
          <c:idx val="1"/>
          <c:order val="1"/>
          <c:tx>
            <c:strRef>
              <c:f>総人口!$A$3</c:f>
              <c:strCache>
                <c:ptCount val="1"/>
                <c:pt idx="0">
                  <c:v>生産年齢人口（15-64歳）</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総人口!$B$1:$G$1</c:f>
              <c:strCache>
                <c:ptCount val="6"/>
                <c:pt idx="0">
                  <c:v>H21</c:v>
                </c:pt>
                <c:pt idx="1">
                  <c:v>H22</c:v>
                </c:pt>
                <c:pt idx="2">
                  <c:v>H23</c:v>
                </c:pt>
                <c:pt idx="3">
                  <c:v>H24</c:v>
                </c:pt>
                <c:pt idx="4">
                  <c:v>H25</c:v>
                </c:pt>
                <c:pt idx="5">
                  <c:v>H26</c:v>
                </c:pt>
              </c:strCache>
            </c:strRef>
          </c:cat>
          <c:val>
            <c:numRef>
              <c:f>総人口!$B$3:$G$3</c:f>
              <c:numCache>
                <c:formatCode>#,##0_);[Red]\(#,##0\)</c:formatCode>
                <c:ptCount val="6"/>
                <c:pt idx="0">
                  <c:v>31075</c:v>
                </c:pt>
                <c:pt idx="1">
                  <c:v>30833</c:v>
                </c:pt>
                <c:pt idx="2">
                  <c:v>30644</c:v>
                </c:pt>
                <c:pt idx="3">
                  <c:v>30307</c:v>
                </c:pt>
                <c:pt idx="4">
                  <c:v>29936</c:v>
                </c:pt>
                <c:pt idx="5">
                  <c:v>29176</c:v>
                </c:pt>
              </c:numCache>
            </c:numRef>
          </c:val>
        </c:ser>
        <c:ser>
          <c:idx val="2"/>
          <c:order val="2"/>
          <c:tx>
            <c:strRef>
              <c:f>総人口!$A$4</c:f>
              <c:strCache>
                <c:ptCount val="1"/>
                <c:pt idx="0">
                  <c:v>老年人口（65歳以上）</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総人口!$B$1:$G$1</c:f>
              <c:strCache>
                <c:ptCount val="6"/>
                <c:pt idx="0">
                  <c:v>H21</c:v>
                </c:pt>
                <c:pt idx="1">
                  <c:v>H22</c:v>
                </c:pt>
                <c:pt idx="2">
                  <c:v>H23</c:v>
                </c:pt>
                <c:pt idx="3">
                  <c:v>H24</c:v>
                </c:pt>
                <c:pt idx="4">
                  <c:v>H25</c:v>
                </c:pt>
                <c:pt idx="5">
                  <c:v>H26</c:v>
                </c:pt>
              </c:strCache>
            </c:strRef>
          </c:cat>
          <c:val>
            <c:numRef>
              <c:f>総人口!$B$4:$G$4</c:f>
              <c:numCache>
                <c:formatCode>#,##0_);[Red]\(#,##0\)</c:formatCode>
                <c:ptCount val="6"/>
                <c:pt idx="0">
                  <c:v>13947</c:v>
                </c:pt>
                <c:pt idx="1">
                  <c:v>14037</c:v>
                </c:pt>
                <c:pt idx="2">
                  <c:v>13952</c:v>
                </c:pt>
                <c:pt idx="3">
                  <c:v>14075</c:v>
                </c:pt>
                <c:pt idx="4">
                  <c:v>14433</c:v>
                </c:pt>
                <c:pt idx="5">
                  <c:v>14738</c:v>
                </c:pt>
              </c:numCache>
            </c:numRef>
          </c:val>
        </c:ser>
        <c:dLbls>
          <c:showLegendKey val="0"/>
          <c:showVal val="0"/>
          <c:showCatName val="0"/>
          <c:showSerName val="0"/>
          <c:showPercent val="0"/>
          <c:showBubbleSize val="0"/>
        </c:dLbls>
        <c:gapWidth val="60"/>
        <c:overlap val="100"/>
        <c:axId val="134689536"/>
        <c:axId val="134691072"/>
      </c:barChart>
      <c:lineChart>
        <c:grouping val="standard"/>
        <c:varyColors val="0"/>
        <c:ser>
          <c:idx val="3"/>
          <c:order val="3"/>
          <c:tx>
            <c:strRef>
              <c:f>総人口!$A$5</c:f>
              <c:strCache>
                <c:ptCount val="1"/>
                <c:pt idx="0">
                  <c:v>総人口</c:v>
                </c:pt>
              </c:strCache>
            </c:strRef>
          </c:tx>
          <c:spPr>
            <a:ln>
              <a:noFill/>
            </a:ln>
          </c:spPr>
          <c:marker>
            <c:symbol val="none"/>
          </c:marker>
          <c:dLbls>
            <c:spPr>
              <a:noFill/>
              <a:ln>
                <a:noFill/>
              </a:ln>
              <a:effectLst/>
            </c:spPr>
            <c:txPr>
              <a:bodyPr/>
              <a:lstStyle/>
              <a:p>
                <a:pPr>
                  <a:defRPr b="1"/>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総人口!$B$1:$G$1</c:f>
              <c:strCache>
                <c:ptCount val="6"/>
                <c:pt idx="0">
                  <c:v>H21</c:v>
                </c:pt>
                <c:pt idx="1">
                  <c:v>H22</c:v>
                </c:pt>
                <c:pt idx="2">
                  <c:v>H23</c:v>
                </c:pt>
                <c:pt idx="3">
                  <c:v>H24</c:v>
                </c:pt>
                <c:pt idx="4">
                  <c:v>H25</c:v>
                </c:pt>
                <c:pt idx="5">
                  <c:v>H26</c:v>
                </c:pt>
              </c:strCache>
            </c:strRef>
          </c:cat>
          <c:val>
            <c:numRef>
              <c:f>総人口!$B$5:$G$5</c:f>
              <c:numCache>
                <c:formatCode>#,##0_);[Red]\(#,##0\)</c:formatCode>
                <c:ptCount val="6"/>
                <c:pt idx="0">
                  <c:v>52062</c:v>
                </c:pt>
                <c:pt idx="1">
                  <c:v>51757</c:v>
                </c:pt>
                <c:pt idx="2">
                  <c:v>51395</c:v>
                </c:pt>
                <c:pt idx="3">
                  <c:v>51173</c:v>
                </c:pt>
                <c:pt idx="4">
                  <c:v>51065</c:v>
                </c:pt>
                <c:pt idx="5">
                  <c:v>50572</c:v>
                </c:pt>
              </c:numCache>
            </c:numRef>
          </c:val>
          <c:smooth val="0"/>
        </c:ser>
        <c:dLbls>
          <c:showLegendKey val="0"/>
          <c:showVal val="0"/>
          <c:showCatName val="0"/>
          <c:showSerName val="0"/>
          <c:showPercent val="0"/>
          <c:showBubbleSize val="0"/>
        </c:dLbls>
        <c:marker val="1"/>
        <c:smooth val="0"/>
        <c:axId val="134689536"/>
        <c:axId val="134691072"/>
      </c:lineChart>
      <c:catAx>
        <c:axId val="134689536"/>
        <c:scaling>
          <c:orientation val="minMax"/>
        </c:scaling>
        <c:delete val="0"/>
        <c:axPos val="b"/>
        <c:numFmt formatCode="General" sourceLinked="0"/>
        <c:majorTickMark val="out"/>
        <c:minorTickMark val="none"/>
        <c:tickLblPos val="nextTo"/>
        <c:crossAx val="134691072"/>
        <c:crosses val="autoZero"/>
        <c:auto val="1"/>
        <c:lblAlgn val="ctr"/>
        <c:lblOffset val="100"/>
        <c:noMultiLvlLbl val="0"/>
      </c:catAx>
      <c:valAx>
        <c:axId val="134691072"/>
        <c:scaling>
          <c:orientation val="minMax"/>
        </c:scaling>
        <c:delete val="0"/>
        <c:axPos val="l"/>
        <c:numFmt formatCode="#,##0_);[Red]\(#,##0\)" sourceLinked="1"/>
        <c:majorTickMark val="out"/>
        <c:minorTickMark val="none"/>
        <c:tickLblPos val="nextTo"/>
        <c:txPr>
          <a:bodyPr/>
          <a:lstStyle/>
          <a:p>
            <a:pPr>
              <a:defRPr sz="800"/>
            </a:pPr>
            <a:endParaRPr lang="ja-JP"/>
          </a:p>
        </c:txPr>
        <c:crossAx val="134689536"/>
        <c:crosses val="autoZero"/>
        <c:crossBetween val="between"/>
      </c:valAx>
    </c:plotArea>
    <c:legend>
      <c:legendPos val="b"/>
      <c:legendEntry>
        <c:idx val="3"/>
        <c:delete val="1"/>
      </c:legendEntry>
      <c:layout/>
      <c:overlay val="0"/>
    </c:legend>
    <c:plotVisOnly val="1"/>
    <c:dispBlanksAs val="gap"/>
    <c:showDLblsOverMax val="0"/>
  </c:chart>
  <c:spPr>
    <a:ln>
      <a:noFill/>
    </a:ln>
  </c:spPr>
  <c:txPr>
    <a:bodyPr/>
    <a:lstStyle/>
    <a:p>
      <a:pPr>
        <a:defRPr>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b="0">
                <a:latin typeface="メイリオ" panose="020B0604030504040204" pitchFamily="50" charset="-128"/>
                <a:ea typeface="メイリオ" panose="020B0604030504040204" pitchFamily="50" charset="-128"/>
                <a:cs typeface="メイリオ" panose="020B0604030504040204" pitchFamily="50" charset="-128"/>
              </a:defRPr>
            </a:pPr>
            <a:r>
              <a:rPr lang="ja-JP" altLang="en-US" sz="1050" b="0">
                <a:latin typeface="メイリオ" panose="020B0604030504040204" pitchFamily="50" charset="-128"/>
                <a:ea typeface="メイリオ" panose="020B0604030504040204" pitchFamily="50" charset="-128"/>
                <a:cs typeface="メイリオ" panose="020B0604030504040204" pitchFamily="50" charset="-128"/>
              </a:rPr>
              <a:t>離婚率</a:t>
            </a:r>
          </a:p>
        </c:rich>
      </c:tx>
      <c:layout/>
      <c:overlay val="0"/>
    </c:title>
    <c:autoTitleDeleted val="0"/>
    <c:plotArea>
      <c:layout>
        <c:manualLayout>
          <c:layoutTarget val="inner"/>
          <c:xMode val="edge"/>
          <c:yMode val="edge"/>
          <c:x val="0.10097422717993584"/>
          <c:y val="0.14235470566179229"/>
          <c:w val="0.8359106153397492"/>
          <c:h val="0.57571761863100446"/>
        </c:manualLayout>
      </c:layout>
      <c:lineChart>
        <c:grouping val="standard"/>
        <c:varyColors val="0"/>
        <c:ser>
          <c:idx val="0"/>
          <c:order val="0"/>
          <c:tx>
            <c:strRef>
              <c:f>婚姻離婚!$B$33</c:f>
              <c:strCache>
                <c:ptCount val="1"/>
                <c:pt idx="0">
                  <c:v>国</c:v>
                </c:pt>
              </c:strCache>
            </c:strRef>
          </c:tx>
          <c:cat>
            <c:strRef>
              <c:f>婚姻離婚!$C$32:$G$32</c:f>
              <c:strCache>
                <c:ptCount val="5"/>
                <c:pt idx="0">
                  <c:v>H20</c:v>
                </c:pt>
                <c:pt idx="1">
                  <c:v>H21</c:v>
                </c:pt>
                <c:pt idx="2">
                  <c:v>H22</c:v>
                </c:pt>
                <c:pt idx="3">
                  <c:v>H23</c:v>
                </c:pt>
                <c:pt idx="4">
                  <c:v>H24</c:v>
                </c:pt>
              </c:strCache>
            </c:strRef>
          </c:cat>
          <c:val>
            <c:numRef>
              <c:f>婚姻離婚!$C$33:$G$33</c:f>
              <c:numCache>
                <c:formatCode>0.0</c:formatCode>
                <c:ptCount val="5"/>
                <c:pt idx="0">
                  <c:v>1.99</c:v>
                </c:pt>
                <c:pt idx="1">
                  <c:v>2.0099999999999998</c:v>
                </c:pt>
                <c:pt idx="2">
                  <c:v>1.99</c:v>
                </c:pt>
                <c:pt idx="3">
                  <c:v>1.87</c:v>
                </c:pt>
                <c:pt idx="4">
                  <c:v>1.87</c:v>
                </c:pt>
              </c:numCache>
            </c:numRef>
          </c:val>
          <c:smooth val="0"/>
        </c:ser>
        <c:ser>
          <c:idx val="1"/>
          <c:order val="1"/>
          <c:tx>
            <c:strRef>
              <c:f>婚姻離婚!$B$34</c:f>
              <c:strCache>
                <c:ptCount val="1"/>
                <c:pt idx="0">
                  <c:v>熊本県</c:v>
                </c:pt>
              </c:strCache>
            </c:strRef>
          </c:tx>
          <c:cat>
            <c:strRef>
              <c:f>婚姻離婚!$C$32:$G$32</c:f>
              <c:strCache>
                <c:ptCount val="5"/>
                <c:pt idx="0">
                  <c:v>H20</c:v>
                </c:pt>
                <c:pt idx="1">
                  <c:v>H21</c:v>
                </c:pt>
                <c:pt idx="2">
                  <c:v>H22</c:v>
                </c:pt>
                <c:pt idx="3">
                  <c:v>H23</c:v>
                </c:pt>
                <c:pt idx="4">
                  <c:v>H24</c:v>
                </c:pt>
              </c:strCache>
            </c:strRef>
          </c:cat>
          <c:val>
            <c:numRef>
              <c:f>婚姻離婚!$C$34:$G$34</c:f>
              <c:numCache>
                <c:formatCode>0.0</c:formatCode>
                <c:ptCount val="5"/>
                <c:pt idx="0">
                  <c:v>1.9266409266409266</c:v>
                </c:pt>
                <c:pt idx="1">
                  <c:v>1.9102990033222591</c:v>
                </c:pt>
                <c:pt idx="2">
                  <c:v>2.0020711461926384</c:v>
                </c:pt>
                <c:pt idx="3">
                  <c:v>1.8232686980609418</c:v>
                </c:pt>
                <c:pt idx="4">
                  <c:v>1.877153974430239</c:v>
                </c:pt>
              </c:numCache>
            </c:numRef>
          </c:val>
          <c:smooth val="0"/>
        </c:ser>
        <c:ser>
          <c:idx val="2"/>
          <c:order val="2"/>
          <c:tx>
            <c:strRef>
              <c:f>婚姻離婚!$B$35</c:f>
              <c:strCache>
                <c:ptCount val="1"/>
                <c:pt idx="0">
                  <c:v>菊池市</c:v>
                </c:pt>
              </c:strCache>
            </c:strRef>
          </c:tx>
          <c:dLbls>
            <c:spPr>
              <a:noFill/>
              <a:ln>
                <a:noFill/>
              </a:ln>
              <a:effectLst/>
            </c:spPr>
            <c:txPr>
              <a:bodyPr/>
              <a:lstStyle/>
              <a:p>
                <a:pPr>
                  <a:defRPr b="1">
                    <a:solidFill>
                      <a:schemeClr val="accent3"/>
                    </a:solidFill>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婚姻離婚!$C$32:$G$32</c:f>
              <c:strCache>
                <c:ptCount val="5"/>
                <c:pt idx="0">
                  <c:v>H20</c:v>
                </c:pt>
                <c:pt idx="1">
                  <c:v>H21</c:v>
                </c:pt>
                <c:pt idx="2">
                  <c:v>H22</c:v>
                </c:pt>
                <c:pt idx="3">
                  <c:v>H23</c:v>
                </c:pt>
                <c:pt idx="4">
                  <c:v>H24</c:v>
                </c:pt>
              </c:strCache>
            </c:strRef>
          </c:cat>
          <c:val>
            <c:numRef>
              <c:f>婚姻離婚!$C$35:$G$35</c:f>
              <c:numCache>
                <c:formatCode>0.0</c:formatCode>
                <c:ptCount val="5"/>
                <c:pt idx="0">
                  <c:v>2.0868276319382142</c:v>
                </c:pt>
                <c:pt idx="1">
                  <c:v>2.094794338182032</c:v>
                </c:pt>
                <c:pt idx="2">
                  <c:v>2.2798632082075079</c:v>
                </c:pt>
                <c:pt idx="3">
                  <c:v>1.9102004705125371</c:v>
                </c:pt>
                <c:pt idx="4">
                  <c:v>2.0163729483405253</c:v>
                </c:pt>
              </c:numCache>
            </c:numRef>
          </c:val>
          <c:smooth val="0"/>
        </c:ser>
        <c:dLbls>
          <c:showLegendKey val="0"/>
          <c:showVal val="0"/>
          <c:showCatName val="0"/>
          <c:showSerName val="0"/>
          <c:showPercent val="0"/>
          <c:showBubbleSize val="0"/>
        </c:dLbls>
        <c:marker val="1"/>
        <c:smooth val="0"/>
        <c:axId val="143444224"/>
        <c:axId val="143462400"/>
      </c:lineChart>
      <c:catAx>
        <c:axId val="143444224"/>
        <c:scaling>
          <c:orientation val="minMax"/>
        </c:scaling>
        <c:delete val="0"/>
        <c:axPos val="b"/>
        <c:numFmt formatCode="General" sourceLinked="0"/>
        <c:majorTickMark val="out"/>
        <c:minorTickMark val="none"/>
        <c:tickLblPos val="nextTo"/>
        <c:crossAx val="143462400"/>
        <c:crosses val="autoZero"/>
        <c:auto val="1"/>
        <c:lblAlgn val="ctr"/>
        <c:lblOffset val="100"/>
        <c:noMultiLvlLbl val="0"/>
      </c:catAx>
      <c:valAx>
        <c:axId val="143462400"/>
        <c:scaling>
          <c:orientation val="minMax"/>
          <c:max val="7"/>
        </c:scaling>
        <c:delete val="0"/>
        <c:axPos val="l"/>
        <c:numFmt formatCode="#,##0_);[Red]\(#,##0\)" sourceLinked="0"/>
        <c:majorTickMark val="out"/>
        <c:minorTickMark val="none"/>
        <c:tickLblPos val="nextTo"/>
        <c:crossAx val="143444224"/>
        <c:crosses val="autoZero"/>
        <c:crossBetween val="between"/>
        <c:majorUnit val="1"/>
      </c:valAx>
    </c:plotArea>
    <c:legend>
      <c:legendPos val="b"/>
      <c:layout/>
      <c:overlay val="0"/>
    </c:legend>
    <c:plotVisOnly val="1"/>
    <c:dispBlanksAs val="gap"/>
    <c:showDLblsOverMax val="0"/>
  </c:chart>
  <c:spPr>
    <a:ln>
      <a:noFill/>
    </a:ln>
  </c:spPr>
  <c:txPr>
    <a:bodyPr/>
    <a:lstStyle/>
    <a:p>
      <a:pPr>
        <a:defRPr>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97422717993584"/>
          <c:y val="8.9444619422572175E-2"/>
          <c:w val="0.87356280985710122"/>
          <c:h val="0.67899772528433955"/>
        </c:manualLayout>
      </c:layout>
      <c:barChart>
        <c:barDir val="col"/>
        <c:grouping val="stacked"/>
        <c:varyColors val="0"/>
        <c:ser>
          <c:idx val="0"/>
          <c:order val="0"/>
          <c:tx>
            <c:strRef>
              <c:f>国勢調査世帯!$B$4</c:f>
              <c:strCache>
                <c:ptCount val="1"/>
                <c:pt idx="0">
                  <c:v>夫婦のみ</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国勢調査世帯!$C$3:$E$3</c:f>
              <c:strCache>
                <c:ptCount val="3"/>
                <c:pt idx="0">
                  <c:v>Ｈ12</c:v>
                </c:pt>
                <c:pt idx="1">
                  <c:v>Ｈ17</c:v>
                </c:pt>
                <c:pt idx="2">
                  <c:v>Ｈ22</c:v>
                </c:pt>
              </c:strCache>
            </c:strRef>
          </c:cat>
          <c:val>
            <c:numRef>
              <c:f>国勢調査世帯!$C$4:$E$4</c:f>
              <c:numCache>
                <c:formatCode>#,##0_);[Red]\(#,##0\)</c:formatCode>
                <c:ptCount val="3"/>
                <c:pt idx="0">
                  <c:v>2974</c:v>
                </c:pt>
                <c:pt idx="1">
                  <c:v>3087</c:v>
                </c:pt>
                <c:pt idx="2">
                  <c:v>3185</c:v>
                </c:pt>
              </c:numCache>
            </c:numRef>
          </c:val>
        </c:ser>
        <c:ser>
          <c:idx val="1"/>
          <c:order val="1"/>
          <c:tx>
            <c:strRef>
              <c:f>国勢調査世帯!$B$5</c:f>
              <c:strCache>
                <c:ptCount val="1"/>
                <c:pt idx="0">
                  <c:v>夫婦と子ども</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国勢調査世帯!$C$3:$E$3</c:f>
              <c:strCache>
                <c:ptCount val="3"/>
                <c:pt idx="0">
                  <c:v>Ｈ12</c:v>
                </c:pt>
                <c:pt idx="1">
                  <c:v>Ｈ17</c:v>
                </c:pt>
                <c:pt idx="2">
                  <c:v>Ｈ22</c:v>
                </c:pt>
              </c:strCache>
            </c:strRef>
          </c:cat>
          <c:val>
            <c:numRef>
              <c:f>国勢調査世帯!$C$5:$E$5</c:f>
              <c:numCache>
                <c:formatCode>#,##0_);[Red]\(#,##0\)</c:formatCode>
                <c:ptCount val="3"/>
                <c:pt idx="0">
                  <c:v>4273</c:v>
                </c:pt>
                <c:pt idx="1">
                  <c:v>4295</c:v>
                </c:pt>
                <c:pt idx="2">
                  <c:v>4337</c:v>
                </c:pt>
              </c:numCache>
            </c:numRef>
          </c:val>
        </c:ser>
        <c:ser>
          <c:idx val="2"/>
          <c:order val="2"/>
          <c:tx>
            <c:strRef>
              <c:f>国勢調査世帯!$B$6</c:f>
              <c:strCache>
                <c:ptCount val="1"/>
                <c:pt idx="0">
                  <c:v>父と子ども</c:v>
                </c:pt>
              </c:strCache>
            </c:strRef>
          </c:tx>
          <c:invertIfNegative val="0"/>
          <c:dLbls>
            <c:dLbl>
              <c:idx val="0"/>
              <c:layout>
                <c:manualLayout>
                  <c:x val="0"/>
                  <c:y val="2.739541131482881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2.739541131482874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2.3481781126996067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国勢調査世帯!$C$3:$E$3</c:f>
              <c:strCache>
                <c:ptCount val="3"/>
                <c:pt idx="0">
                  <c:v>Ｈ12</c:v>
                </c:pt>
                <c:pt idx="1">
                  <c:v>Ｈ17</c:v>
                </c:pt>
                <c:pt idx="2">
                  <c:v>Ｈ22</c:v>
                </c:pt>
              </c:strCache>
            </c:strRef>
          </c:cat>
          <c:val>
            <c:numRef>
              <c:f>国勢調査世帯!$C$6:$E$6</c:f>
              <c:numCache>
                <c:formatCode>#,##0_);[Red]\(#,##0\)</c:formatCode>
                <c:ptCount val="3"/>
                <c:pt idx="0">
                  <c:v>177</c:v>
                </c:pt>
                <c:pt idx="1">
                  <c:v>218</c:v>
                </c:pt>
                <c:pt idx="2">
                  <c:v>239</c:v>
                </c:pt>
              </c:numCache>
            </c:numRef>
          </c:val>
        </c:ser>
        <c:ser>
          <c:idx val="3"/>
          <c:order val="3"/>
          <c:tx>
            <c:strRef>
              <c:f>国勢調査世帯!$B$7</c:f>
              <c:strCache>
                <c:ptCount val="1"/>
                <c:pt idx="0">
                  <c:v>母と子ども</c:v>
                </c:pt>
              </c:strCache>
            </c:strRef>
          </c:tx>
          <c:spPr>
            <a:ln>
              <a:noFill/>
            </a:ln>
          </c:spPr>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国勢調査世帯!$C$3:$E$3</c:f>
              <c:strCache>
                <c:ptCount val="3"/>
                <c:pt idx="0">
                  <c:v>Ｈ12</c:v>
                </c:pt>
                <c:pt idx="1">
                  <c:v>Ｈ17</c:v>
                </c:pt>
                <c:pt idx="2">
                  <c:v>Ｈ22</c:v>
                </c:pt>
              </c:strCache>
            </c:strRef>
          </c:cat>
          <c:val>
            <c:numRef>
              <c:f>国勢調査世帯!$C$7:$E$7</c:f>
              <c:numCache>
                <c:formatCode>#,##0_);[Red]\(#,##0\)</c:formatCode>
                <c:ptCount val="3"/>
                <c:pt idx="0">
                  <c:v>1058</c:v>
                </c:pt>
                <c:pt idx="1">
                  <c:v>1245</c:v>
                </c:pt>
                <c:pt idx="2">
                  <c:v>1406</c:v>
                </c:pt>
              </c:numCache>
            </c:numRef>
          </c:val>
        </c:ser>
        <c:ser>
          <c:idx val="4"/>
          <c:order val="4"/>
          <c:tx>
            <c:strRef>
              <c:f>国勢調査世帯!$B$8</c:f>
              <c:strCache>
                <c:ptCount val="1"/>
                <c:pt idx="0">
                  <c:v>核家族以外の世帯</c:v>
                </c:pt>
              </c:strCache>
            </c:strRef>
          </c:tx>
          <c:spPr>
            <a:ln>
              <a:noFill/>
            </a:ln>
          </c:spPr>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国勢調査世帯!$C$3:$E$3</c:f>
              <c:strCache>
                <c:ptCount val="3"/>
                <c:pt idx="0">
                  <c:v>Ｈ12</c:v>
                </c:pt>
                <c:pt idx="1">
                  <c:v>Ｈ17</c:v>
                </c:pt>
                <c:pt idx="2">
                  <c:v>Ｈ22</c:v>
                </c:pt>
              </c:strCache>
            </c:strRef>
          </c:cat>
          <c:val>
            <c:numRef>
              <c:f>国勢調査世帯!$C$8:$E$8</c:f>
              <c:numCache>
                <c:formatCode>#,##0_);[Red]\(#,##0\)</c:formatCode>
                <c:ptCount val="3"/>
                <c:pt idx="0">
                  <c:v>4563</c:v>
                </c:pt>
                <c:pt idx="1">
                  <c:v>4267</c:v>
                </c:pt>
                <c:pt idx="2">
                  <c:v>3819</c:v>
                </c:pt>
              </c:numCache>
            </c:numRef>
          </c:val>
        </c:ser>
        <c:ser>
          <c:idx val="5"/>
          <c:order val="5"/>
          <c:tx>
            <c:strRef>
              <c:f>国勢調査世帯!$B$9</c:f>
              <c:strCache>
                <c:ptCount val="1"/>
                <c:pt idx="0">
                  <c:v>非親族世帯</c:v>
                </c:pt>
              </c:strCache>
            </c:strRef>
          </c:tx>
          <c:spPr>
            <a:ln w="28575">
              <a:noFill/>
            </a:ln>
          </c:spPr>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国勢調査世帯!$C$3:$E$3</c:f>
              <c:strCache>
                <c:ptCount val="3"/>
                <c:pt idx="0">
                  <c:v>Ｈ12</c:v>
                </c:pt>
                <c:pt idx="1">
                  <c:v>Ｈ17</c:v>
                </c:pt>
                <c:pt idx="2">
                  <c:v>Ｈ22</c:v>
                </c:pt>
              </c:strCache>
            </c:strRef>
          </c:cat>
          <c:val>
            <c:numRef>
              <c:f>国勢調査世帯!$C$9:$E$9</c:f>
              <c:numCache>
                <c:formatCode>#,##0_);[Red]\(#,##0\)</c:formatCode>
                <c:ptCount val="3"/>
                <c:pt idx="0">
                  <c:v>47</c:v>
                </c:pt>
                <c:pt idx="1">
                  <c:v>63</c:v>
                </c:pt>
                <c:pt idx="2">
                  <c:v>139</c:v>
                </c:pt>
              </c:numCache>
            </c:numRef>
          </c:val>
        </c:ser>
        <c:ser>
          <c:idx val="6"/>
          <c:order val="6"/>
          <c:tx>
            <c:strRef>
              <c:f>国勢調査世帯!$B$10</c:f>
              <c:strCache>
                <c:ptCount val="1"/>
                <c:pt idx="0">
                  <c:v>単独世帯</c:v>
                </c:pt>
              </c:strCache>
            </c:strRef>
          </c:tx>
          <c:spPr>
            <a:ln w="28575">
              <a:noFill/>
            </a:ln>
          </c:spPr>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国勢調査世帯!$C$3:$E$3</c:f>
              <c:strCache>
                <c:ptCount val="3"/>
                <c:pt idx="0">
                  <c:v>Ｈ12</c:v>
                </c:pt>
                <c:pt idx="1">
                  <c:v>Ｈ17</c:v>
                </c:pt>
                <c:pt idx="2">
                  <c:v>Ｈ22</c:v>
                </c:pt>
              </c:strCache>
            </c:strRef>
          </c:cat>
          <c:val>
            <c:numRef>
              <c:f>国勢調査世帯!$C$10:$E$10</c:f>
              <c:numCache>
                <c:formatCode>#,##0_);[Red]\(#,##0\)</c:formatCode>
                <c:ptCount val="3"/>
                <c:pt idx="0">
                  <c:v>2776</c:v>
                </c:pt>
                <c:pt idx="1">
                  <c:v>3277</c:v>
                </c:pt>
                <c:pt idx="2">
                  <c:v>3527</c:v>
                </c:pt>
              </c:numCache>
            </c:numRef>
          </c:val>
        </c:ser>
        <c:dLbls>
          <c:showLegendKey val="0"/>
          <c:showVal val="0"/>
          <c:showCatName val="0"/>
          <c:showSerName val="0"/>
          <c:showPercent val="0"/>
          <c:showBubbleSize val="0"/>
        </c:dLbls>
        <c:gapWidth val="100"/>
        <c:overlap val="100"/>
        <c:axId val="143581184"/>
        <c:axId val="143582720"/>
      </c:barChart>
      <c:lineChart>
        <c:grouping val="standard"/>
        <c:varyColors val="0"/>
        <c:ser>
          <c:idx val="7"/>
          <c:order val="7"/>
          <c:tx>
            <c:strRef>
              <c:f>国勢調査世帯!$B$11</c:f>
              <c:strCache>
                <c:ptCount val="1"/>
                <c:pt idx="0">
                  <c:v>合計</c:v>
                </c:pt>
              </c:strCache>
            </c:strRef>
          </c:tx>
          <c:spPr>
            <a:ln>
              <a:noFill/>
            </a:ln>
          </c:spPr>
          <c:marker>
            <c:symbol val="none"/>
          </c:marker>
          <c:dLbls>
            <c:spPr>
              <a:noFill/>
              <a:ln>
                <a:noFill/>
              </a:ln>
              <a:effectLst/>
            </c:spPr>
            <c:txPr>
              <a:bodyPr/>
              <a:lstStyle/>
              <a:p>
                <a:pPr>
                  <a:defRPr b="1"/>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国勢調査世帯!$C$3:$E$3</c:f>
              <c:strCache>
                <c:ptCount val="3"/>
                <c:pt idx="0">
                  <c:v>Ｈ12</c:v>
                </c:pt>
                <c:pt idx="1">
                  <c:v>Ｈ17</c:v>
                </c:pt>
                <c:pt idx="2">
                  <c:v>Ｈ22</c:v>
                </c:pt>
              </c:strCache>
            </c:strRef>
          </c:cat>
          <c:val>
            <c:numRef>
              <c:f>国勢調査世帯!$C$11:$E$11</c:f>
              <c:numCache>
                <c:formatCode>#,##0_);[Red]\(#,##0\)</c:formatCode>
                <c:ptCount val="3"/>
                <c:pt idx="0">
                  <c:v>15868</c:v>
                </c:pt>
                <c:pt idx="1">
                  <c:v>16452</c:v>
                </c:pt>
                <c:pt idx="2">
                  <c:v>16652</c:v>
                </c:pt>
              </c:numCache>
            </c:numRef>
          </c:val>
          <c:smooth val="0"/>
        </c:ser>
        <c:dLbls>
          <c:showLegendKey val="0"/>
          <c:showVal val="0"/>
          <c:showCatName val="0"/>
          <c:showSerName val="0"/>
          <c:showPercent val="0"/>
          <c:showBubbleSize val="0"/>
        </c:dLbls>
        <c:marker val="1"/>
        <c:smooth val="0"/>
        <c:axId val="143581184"/>
        <c:axId val="143582720"/>
      </c:lineChart>
      <c:catAx>
        <c:axId val="143581184"/>
        <c:scaling>
          <c:orientation val="minMax"/>
        </c:scaling>
        <c:delete val="0"/>
        <c:axPos val="b"/>
        <c:numFmt formatCode="General" sourceLinked="0"/>
        <c:majorTickMark val="out"/>
        <c:minorTickMark val="none"/>
        <c:tickLblPos val="nextTo"/>
        <c:crossAx val="143582720"/>
        <c:crosses val="autoZero"/>
        <c:auto val="1"/>
        <c:lblAlgn val="ctr"/>
        <c:lblOffset val="100"/>
        <c:noMultiLvlLbl val="0"/>
      </c:catAx>
      <c:valAx>
        <c:axId val="143582720"/>
        <c:scaling>
          <c:orientation val="minMax"/>
        </c:scaling>
        <c:delete val="0"/>
        <c:axPos val="l"/>
        <c:numFmt formatCode="#,##0_);[Red]\(#,##0\)" sourceLinked="1"/>
        <c:majorTickMark val="out"/>
        <c:minorTickMark val="none"/>
        <c:tickLblPos val="nextTo"/>
        <c:crossAx val="143581184"/>
        <c:crosses val="autoZero"/>
        <c:crossBetween val="between"/>
      </c:valAx>
    </c:plotArea>
    <c:legend>
      <c:legendPos val="b"/>
      <c:legendEntry>
        <c:idx val="4"/>
        <c:delete val="1"/>
      </c:legendEntry>
      <c:legendEntry>
        <c:idx val="7"/>
        <c:delete val="1"/>
      </c:legendEntry>
      <c:layout/>
      <c:overlay val="0"/>
    </c:legend>
    <c:plotVisOnly val="1"/>
    <c:dispBlanksAs val="gap"/>
    <c:showDLblsOverMax val="0"/>
  </c:chart>
  <c:spPr>
    <a:ln>
      <a:noFill/>
    </a:ln>
  </c:spPr>
  <c:txPr>
    <a:bodyPr/>
    <a:lstStyle/>
    <a:p>
      <a:pPr>
        <a:defRPr>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261655828405148E-2"/>
          <c:y val="0.14898687398027258"/>
          <c:w val="0.84891062198117262"/>
          <c:h val="0.47445984476119335"/>
        </c:manualLayout>
      </c:layout>
      <c:barChart>
        <c:barDir val="bar"/>
        <c:grouping val="percentStacked"/>
        <c:varyColors val="0"/>
        <c:ser>
          <c:idx val="0"/>
          <c:order val="0"/>
          <c:tx>
            <c:strRef>
              <c:f>国勢調査世帯!$B$43</c:f>
              <c:strCache>
                <c:ptCount val="1"/>
                <c:pt idx="0">
                  <c:v>夫婦のみ</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国勢調査世帯!$C$42:$E$42</c:f>
              <c:strCache>
                <c:ptCount val="3"/>
                <c:pt idx="0">
                  <c:v>Ｈ12</c:v>
                </c:pt>
                <c:pt idx="1">
                  <c:v>Ｈ17</c:v>
                </c:pt>
                <c:pt idx="2">
                  <c:v>Ｈ22</c:v>
                </c:pt>
              </c:strCache>
            </c:strRef>
          </c:cat>
          <c:val>
            <c:numRef>
              <c:f>国勢調査世帯!$C$43:$E$43</c:f>
              <c:numCache>
                <c:formatCode>#,##0.0;[Red]\-#,##0.0</c:formatCode>
                <c:ptCount val="3"/>
                <c:pt idx="0">
                  <c:v>18.742122510713386</c:v>
                </c:pt>
                <c:pt idx="1">
                  <c:v>18.763676148796499</c:v>
                </c:pt>
                <c:pt idx="2">
                  <c:v>19.1268316118184</c:v>
                </c:pt>
              </c:numCache>
            </c:numRef>
          </c:val>
        </c:ser>
        <c:ser>
          <c:idx val="1"/>
          <c:order val="1"/>
          <c:tx>
            <c:strRef>
              <c:f>国勢調査世帯!$B$44</c:f>
              <c:strCache>
                <c:ptCount val="1"/>
                <c:pt idx="0">
                  <c:v>夫婦と子ども</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国勢調査世帯!$C$42:$E$42</c:f>
              <c:strCache>
                <c:ptCount val="3"/>
                <c:pt idx="0">
                  <c:v>Ｈ12</c:v>
                </c:pt>
                <c:pt idx="1">
                  <c:v>Ｈ17</c:v>
                </c:pt>
                <c:pt idx="2">
                  <c:v>Ｈ22</c:v>
                </c:pt>
              </c:strCache>
            </c:strRef>
          </c:cat>
          <c:val>
            <c:numRef>
              <c:f>国勢調査世帯!$C$44:$E$44</c:f>
              <c:numCache>
                <c:formatCode>#,##0.0;[Red]\-#,##0.0</c:formatCode>
                <c:ptCount val="3"/>
                <c:pt idx="0">
                  <c:v>26.928409377363248</c:v>
                </c:pt>
                <c:pt idx="1">
                  <c:v>26.106248480427912</c:v>
                </c:pt>
                <c:pt idx="2">
                  <c:v>26.044919529185684</c:v>
                </c:pt>
              </c:numCache>
            </c:numRef>
          </c:val>
        </c:ser>
        <c:ser>
          <c:idx val="2"/>
          <c:order val="2"/>
          <c:tx>
            <c:strRef>
              <c:f>国勢調査世帯!$B$45</c:f>
              <c:strCache>
                <c:ptCount val="1"/>
                <c:pt idx="0">
                  <c:v>父と子ども</c:v>
                </c:pt>
              </c:strCache>
            </c:strRef>
          </c:tx>
          <c:invertIfNegative val="0"/>
          <c:cat>
            <c:strRef>
              <c:f>国勢調査世帯!$C$42:$E$42</c:f>
              <c:strCache>
                <c:ptCount val="3"/>
                <c:pt idx="0">
                  <c:v>Ｈ12</c:v>
                </c:pt>
                <c:pt idx="1">
                  <c:v>Ｈ17</c:v>
                </c:pt>
                <c:pt idx="2">
                  <c:v>Ｈ22</c:v>
                </c:pt>
              </c:strCache>
            </c:strRef>
          </c:cat>
          <c:val>
            <c:numRef>
              <c:f>国勢調査世帯!$C$45:$E$45</c:f>
              <c:numCache>
                <c:formatCode>#,##0.0;[Red]\-#,##0.0</c:formatCode>
                <c:ptCount val="3"/>
                <c:pt idx="0">
                  <c:v>1.1154524829846231</c:v>
                </c:pt>
                <c:pt idx="1">
                  <c:v>1.3250668611718939</c:v>
                </c:pt>
                <c:pt idx="2">
                  <c:v>1.4352630314676917</c:v>
                </c:pt>
              </c:numCache>
            </c:numRef>
          </c:val>
        </c:ser>
        <c:ser>
          <c:idx val="3"/>
          <c:order val="3"/>
          <c:tx>
            <c:strRef>
              <c:f>国勢調査世帯!$B$46</c:f>
              <c:strCache>
                <c:ptCount val="1"/>
                <c:pt idx="0">
                  <c:v>母と子ども</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国勢調査世帯!$C$42:$E$42</c:f>
              <c:strCache>
                <c:ptCount val="3"/>
                <c:pt idx="0">
                  <c:v>Ｈ12</c:v>
                </c:pt>
                <c:pt idx="1">
                  <c:v>Ｈ17</c:v>
                </c:pt>
                <c:pt idx="2">
                  <c:v>Ｈ22</c:v>
                </c:pt>
              </c:strCache>
            </c:strRef>
          </c:cat>
          <c:val>
            <c:numRef>
              <c:f>国勢調査世帯!$C$46:$E$46</c:f>
              <c:numCache>
                <c:formatCode>#,##0.0;[Red]\-#,##0.0</c:formatCode>
                <c:ptCount val="3"/>
                <c:pt idx="0">
                  <c:v>6.6675069321905731</c:v>
                </c:pt>
                <c:pt idx="1">
                  <c:v>7.5674690007293943</c:v>
                </c:pt>
                <c:pt idx="2">
                  <c:v>8.4434302185923613</c:v>
                </c:pt>
              </c:numCache>
            </c:numRef>
          </c:val>
        </c:ser>
        <c:ser>
          <c:idx val="4"/>
          <c:order val="4"/>
          <c:tx>
            <c:strRef>
              <c:f>国勢調査世帯!$B$47</c:f>
              <c:strCache>
                <c:ptCount val="1"/>
                <c:pt idx="0">
                  <c:v>核家族以外の世帯</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国勢調査世帯!$C$42:$E$42</c:f>
              <c:strCache>
                <c:ptCount val="3"/>
                <c:pt idx="0">
                  <c:v>Ｈ12</c:v>
                </c:pt>
                <c:pt idx="1">
                  <c:v>Ｈ17</c:v>
                </c:pt>
                <c:pt idx="2">
                  <c:v>Ｈ22</c:v>
                </c:pt>
              </c:strCache>
            </c:strRef>
          </c:cat>
          <c:val>
            <c:numRef>
              <c:f>国勢調査世帯!$C$47:$E$47</c:f>
              <c:numCache>
                <c:formatCode>#,##0.0;[Red]\-#,##0.0</c:formatCode>
                <c:ptCount val="3"/>
                <c:pt idx="0">
                  <c:v>28.755986891857827</c:v>
                </c:pt>
                <c:pt idx="1">
                  <c:v>25.936056406515924</c:v>
                </c:pt>
                <c:pt idx="2">
                  <c:v>22.934182080230602</c:v>
                </c:pt>
              </c:numCache>
            </c:numRef>
          </c:val>
        </c:ser>
        <c:ser>
          <c:idx val="5"/>
          <c:order val="5"/>
          <c:tx>
            <c:strRef>
              <c:f>国勢調査世帯!$B$48</c:f>
              <c:strCache>
                <c:ptCount val="1"/>
                <c:pt idx="0">
                  <c:v>非親族世帯</c:v>
                </c:pt>
              </c:strCache>
            </c:strRef>
          </c:tx>
          <c:invertIfNegative val="0"/>
          <c:cat>
            <c:strRef>
              <c:f>国勢調査世帯!$C$42:$E$42</c:f>
              <c:strCache>
                <c:ptCount val="3"/>
                <c:pt idx="0">
                  <c:v>Ｈ12</c:v>
                </c:pt>
                <c:pt idx="1">
                  <c:v>Ｈ17</c:v>
                </c:pt>
                <c:pt idx="2">
                  <c:v>Ｈ22</c:v>
                </c:pt>
              </c:strCache>
            </c:strRef>
          </c:cat>
          <c:val>
            <c:numRef>
              <c:f>国勢調査世帯!$C$48:$E$48</c:f>
              <c:numCache>
                <c:formatCode>#,##0.0;[Red]\-#,##0.0</c:formatCode>
                <c:ptCount val="3"/>
                <c:pt idx="0">
                  <c:v>0.29619359717670785</c:v>
                </c:pt>
                <c:pt idx="1">
                  <c:v>0.38293216630196936</c:v>
                </c:pt>
                <c:pt idx="2">
                  <c:v>0.83473456641844823</c:v>
                </c:pt>
              </c:numCache>
            </c:numRef>
          </c:val>
        </c:ser>
        <c:ser>
          <c:idx val="6"/>
          <c:order val="6"/>
          <c:tx>
            <c:strRef>
              <c:f>国勢調査世帯!$B$49</c:f>
              <c:strCache>
                <c:ptCount val="1"/>
                <c:pt idx="0">
                  <c:v>単独世帯</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国勢調査世帯!$C$42:$E$42</c:f>
              <c:strCache>
                <c:ptCount val="3"/>
                <c:pt idx="0">
                  <c:v>Ｈ12</c:v>
                </c:pt>
                <c:pt idx="1">
                  <c:v>Ｈ17</c:v>
                </c:pt>
                <c:pt idx="2">
                  <c:v>Ｈ22</c:v>
                </c:pt>
              </c:strCache>
            </c:strRef>
          </c:cat>
          <c:val>
            <c:numRef>
              <c:f>国勢調査世帯!$C$49:$E$49</c:f>
              <c:numCache>
                <c:formatCode>#,##0.0;[Red]\-#,##0.0</c:formatCode>
                <c:ptCount val="3"/>
                <c:pt idx="0">
                  <c:v>17.49432820771364</c:v>
                </c:pt>
                <c:pt idx="1">
                  <c:v>19.918550936056405</c:v>
                </c:pt>
                <c:pt idx="2">
                  <c:v>21.180638962286814</c:v>
                </c:pt>
              </c:numCache>
            </c:numRef>
          </c:val>
        </c:ser>
        <c:dLbls>
          <c:showLegendKey val="0"/>
          <c:showVal val="0"/>
          <c:showCatName val="0"/>
          <c:showSerName val="0"/>
          <c:showPercent val="0"/>
          <c:showBubbleSize val="0"/>
        </c:dLbls>
        <c:gapWidth val="100"/>
        <c:overlap val="100"/>
        <c:axId val="143106048"/>
        <c:axId val="143107584"/>
      </c:barChart>
      <c:catAx>
        <c:axId val="143106048"/>
        <c:scaling>
          <c:orientation val="maxMin"/>
        </c:scaling>
        <c:delete val="0"/>
        <c:axPos val="l"/>
        <c:numFmt formatCode="General" sourceLinked="0"/>
        <c:majorTickMark val="out"/>
        <c:minorTickMark val="none"/>
        <c:tickLblPos val="nextTo"/>
        <c:crossAx val="143107584"/>
        <c:crosses val="autoZero"/>
        <c:auto val="1"/>
        <c:lblAlgn val="ctr"/>
        <c:lblOffset val="100"/>
        <c:noMultiLvlLbl val="0"/>
      </c:catAx>
      <c:valAx>
        <c:axId val="143107584"/>
        <c:scaling>
          <c:orientation val="minMax"/>
        </c:scaling>
        <c:delete val="0"/>
        <c:axPos val="t"/>
        <c:majorGridlines/>
        <c:numFmt formatCode="0%" sourceLinked="1"/>
        <c:majorTickMark val="out"/>
        <c:minorTickMark val="none"/>
        <c:tickLblPos val="nextTo"/>
        <c:crossAx val="143106048"/>
        <c:crosses val="autoZero"/>
        <c:crossBetween val="between"/>
      </c:valAx>
    </c:plotArea>
    <c:legend>
      <c:legendPos val="b"/>
      <c:layout/>
      <c:overlay val="0"/>
    </c:legend>
    <c:plotVisOnly val="1"/>
    <c:dispBlanksAs val="gap"/>
    <c:showDLblsOverMax val="0"/>
  </c:chart>
  <c:spPr>
    <a:ln>
      <a:noFill/>
    </a:ln>
  </c:spPr>
  <c:txPr>
    <a:bodyPr/>
    <a:lstStyle/>
    <a:p>
      <a:pPr>
        <a:defRPr>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97422717993584"/>
          <c:y val="8.9444619422572175E-2"/>
          <c:w val="0.87356280985710122"/>
          <c:h val="0.64979137776530826"/>
        </c:manualLayout>
      </c:layout>
      <c:barChart>
        <c:barDir val="col"/>
        <c:grouping val="stacked"/>
        <c:varyColors val="0"/>
        <c:ser>
          <c:idx val="0"/>
          <c:order val="0"/>
          <c:tx>
            <c:strRef>
              <c:f>国勢調査世帯!$B$75</c:f>
              <c:strCache>
                <c:ptCount val="1"/>
                <c:pt idx="0">
                  <c:v>0～6歳</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国勢調査世帯!$C$74:$E$74</c:f>
              <c:strCache>
                <c:ptCount val="3"/>
                <c:pt idx="0">
                  <c:v>Ｈ12</c:v>
                </c:pt>
                <c:pt idx="1">
                  <c:v>Ｈ17</c:v>
                </c:pt>
                <c:pt idx="2">
                  <c:v>Ｈ22</c:v>
                </c:pt>
              </c:strCache>
            </c:strRef>
          </c:cat>
          <c:val>
            <c:numRef>
              <c:f>国勢調査世帯!$C$75:$E$75</c:f>
              <c:numCache>
                <c:formatCode>#,##0_);[Red]\(#,##0\)</c:formatCode>
                <c:ptCount val="3"/>
                <c:pt idx="0">
                  <c:v>2134</c:v>
                </c:pt>
                <c:pt idx="1">
                  <c:v>1853</c:v>
                </c:pt>
                <c:pt idx="2">
                  <c:v>1871</c:v>
                </c:pt>
              </c:numCache>
            </c:numRef>
          </c:val>
        </c:ser>
        <c:ser>
          <c:idx val="1"/>
          <c:order val="1"/>
          <c:tx>
            <c:strRef>
              <c:f>国勢調査世帯!$B$76</c:f>
              <c:strCache>
                <c:ptCount val="1"/>
                <c:pt idx="0">
                  <c:v>7～18歳</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国勢調査世帯!$C$74:$E$74</c:f>
              <c:strCache>
                <c:ptCount val="3"/>
                <c:pt idx="0">
                  <c:v>Ｈ12</c:v>
                </c:pt>
                <c:pt idx="1">
                  <c:v>Ｈ17</c:v>
                </c:pt>
                <c:pt idx="2">
                  <c:v>Ｈ22</c:v>
                </c:pt>
              </c:strCache>
            </c:strRef>
          </c:cat>
          <c:val>
            <c:numRef>
              <c:f>国勢調査世帯!$C$76:$E$76</c:f>
              <c:numCache>
                <c:formatCode>#,##0_);[Red]\(#,##0\)</c:formatCode>
                <c:ptCount val="3"/>
                <c:pt idx="0">
                  <c:v>3339</c:v>
                </c:pt>
                <c:pt idx="1">
                  <c:v>3088</c:v>
                </c:pt>
                <c:pt idx="2">
                  <c:v>2661</c:v>
                </c:pt>
              </c:numCache>
            </c:numRef>
          </c:val>
        </c:ser>
        <c:dLbls>
          <c:showLegendKey val="0"/>
          <c:showVal val="0"/>
          <c:showCatName val="0"/>
          <c:showSerName val="0"/>
          <c:showPercent val="0"/>
          <c:showBubbleSize val="0"/>
        </c:dLbls>
        <c:gapWidth val="130"/>
        <c:overlap val="100"/>
        <c:axId val="155079040"/>
        <c:axId val="155080576"/>
      </c:barChart>
      <c:lineChart>
        <c:grouping val="standard"/>
        <c:varyColors val="0"/>
        <c:ser>
          <c:idx val="2"/>
          <c:order val="2"/>
          <c:tx>
            <c:strRef>
              <c:f>国勢調査世帯!$B$77</c:f>
              <c:strCache>
                <c:ptCount val="1"/>
                <c:pt idx="0">
                  <c:v>合計</c:v>
                </c:pt>
              </c:strCache>
            </c:strRef>
          </c:tx>
          <c:spPr>
            <a:ln>
              <a:noFill/>
            </a:ln>
          </c:spPr>
          <c:marker>
            <c:symbol val="none"/>
          </c:marker>
          <c:dLbls>
            <c:spPr>
              <a:noFill/>
              <a:ln>
                <a:noFill/>
              </a:ln>
              <a:effectLst/>
            </c:spPr>
            <c:txPr>
              <a:bodyPr/>
              <a:lstStyle/>
              <a:p>
                <a:pPr>
                  <a:defRPr b="1">
                    <a:solidFill>
                      <a:sysClr val="windowText" lastClr="000000"/>
                    </a:solidFill>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国勢調査世帯!$C$74:$E$74</c:f>
              <c:strCache>
                <c:ptCount val="3"/>
                <c:pt idx="0">
                  <c:v>Ｈ12</c:v>
                </c:pt>
                <c:pt idx="1">
                  <c:v>Ｈ17</c:v>
                </c:pt>
                <c:pt idx="2">
                  <c:v>Ｈ22</c:v>
                </c:pt>
              </c:strCache>
            </c:strRef>
          </c:cat>
          <c:val>
            <c:numRef>
              <c:f>国勢調査世帯!$C$77:$E$77</c:f>
              <c:numCache>
                <c:formatCode>#,##0_);[Red]\(#,##0\)</c:formatCode>
                <c:ptCount val="3"/>
                <c:pt idx="0">
                  <c:v>5473</c:v>
                </c:pt>
                <c:pt idx="1">
                  <c:v>4941</c:v>
                </c:pt>
                <c:pt idx="2">
                  <c:v>4532</c:v>
                </c:pt>
              </c:numCache>
            </c:numRef>
          </c:val>
          <c:smooth val="0"/>
        </c:ser>
        <c:dLbls>
          <c:showLegendKey val="0"/>
          <c:showVal val="0"/>
          <c:showCatName val="0"/>
          <c:showSerName val="0"/>
          <c:showPercent val="0"/>
          <c:showBubbleSize val="0"/>
        </c:dLbls>
        <c:marker val="1"/>
        <c:smooth val="0"/>
        <c:axId val="155079040"/>
        <c:axId val="155080576"/>
      </c:lineChart>
      <c:catAx>
        <c:axId val="155079040"/>
        <c:scaling>
          <c:orientation val="minMax"/>
        </c:scaling>
        <c:delete val="0"/>
        <c:axPos val="b"/>
        <c:numFmt formatCode="General" sourceLinked="0"/>
        <c:majorTickMark val="out"/>
        <c:minorTickMark val="none"/>
        <c:tickLblPos val="nextTo"/>
        <c:crossAx val="155080576"/>
        <c:crosses val="autoZero"/>
        <c:auto val="1"/>
        <c:lblAlgn val="ctr"/>
        <c:lblOffset val="100"/>
        <c:noMultiLvlLbl val="0"/>
      </c:catAx>
      <c:valAx>
        <c:axId val="155080576"/>
        <c:scaling>
          <c:orientation val="minMax"/>
        </c:scaling>
        <c:delete val="0"/>
        <c:axPos val="l"/>
        <c:numFmt formatCode="#,##0_);[Red]\(#,##0\)" sourceLinked="1"/>
        <c:majorTickMark val="out"/>
        <c:minorTickMark val="none"/>
        <c:tickLblPos val="nextTo"/>
        <c:crossAx val="155079040"/>
        <c:crosses val="autoZero"/>
        <c:crossBetween val="between"/>
      </c:valAx>
    </c:plotArea>
    <c:legend>
      <c:legendPos val="b"/>
      <c:legendEntry>
        <c:idx val="2"/>
        <c:delete val="1"/>
      </c:legendEntry>
      <c:layout/>
      <c:overlay val="0"/>
    </c:legend>
    <c:plotVisOnly val="1"/>
    <c:dispBlanksAs val="gap"/>
    <c:showDLblsOverMax val="0"/>
  </c:chart>
  <c:spPr>
    <a:ln>
      <a:noFill/>
    </a:ln>
  </c:spPr>
  <c:txPr>
    <a:bodyPr/>
    <a:lstStyle/>
    <a:p>
      <a:pPr>
        <a:defRPr>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97422717993584"/>
          <c:y val="8.9444619422572175E-2"/>
          <c:w val="0.87356280985710122"/>
          <c:h val="0.64979137776530826"/>
        </c:manualLayout>
      </c:layout>
      <c:barChart>
        <c:barDir val="col"/>
        <c:grouping val="clustered"/>
        <c:varyColors val="0"/>
        <c:ser>
          <c:idx val="0"/>
          <c:order val="0"/>
          <c:tx>
            <c:strRef>
              <c:f>国勢調査世帯!$B$101</c:f>
              <c:strCache>
                <c:ptCount val="1"/>
                <c:pt idx="0">
                  <c:v>母子世帯</c:v>
                </c:pt>
              </c:strCache>
            </c:strRef>
          </c:tx>
          <c:invertIfNegative val="0"/>
          <c:dLbls>
            <c:spPr>
              <a:noFill/>
              <a:ln>
                <a:noFill/>
              </a:ln>
              <a:effectLst/>
            </c:spPr>
            <c:txPr>
              <a:bodyPr/>
              <a:lstStyle/>
              <a:p>
                <a:pPr>
                  <a:defRPr b="1">
                    <a:solidFill>
                      <a:sysClr val="windowText" lastClr="000000"/>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国勢調査世帯!$C$100:$E$100</c:f>
              <c:strCache>
                <c:ptCount val="3"/>
                <c:pt idx="0">
                  <c:v>Ｈ12</c:v>
                </c:pt>
                <c:pt idx="1">
                  <c:v>Ｈ17</c:v>
                </c:pt>
                <c:pt idx="2">
                  <c:v>Ｈ22</c:v>
                </c:pt>
              </c:strCache>
            </c:strRef>
          </c:cat>
          <c:val>
            <c:numRef>
              <c:f>国勢調査世帯!$C$101:$E$101</c:f>
              <c:numCache>
                <c:formatCode>#,##0_);[Red]\(#,##0\)</c:formatCode>
                <c:ptCount val="3"/>
                <c:pt idx="0">
                  <c:v>1058</c:v>
                </c:pt>
                <c:pt idx="1">
                  <c:v>1245</c:v>
                </c:pt>
                <c:pt idx="2">
                  <c:v>1406</c:v>
                </c:pt>
              </c:numCache>
            </c:numRef>
          </c:val>
        </c:ser>
        <c:ser>
          <c:idx val="1"/>
          <c:order val="1"/>
          <c:tx>
            <c:strRef>
              <c:f>国勢調査世帯!$B$102</c:f>
              <c:strCache>
                <c:ptCount val="1"/>
                <c:pt idx="0">
                  <c:v>父子世帯</c:v>
                </c:pt>
              </c:strCache>
            </c:strRef>
          </c:tx>
          <c:invertIfNegative val="0"/>
          <c:dLbls>
            <c:spPr>
              <a:noFill/>
              <a:ln>
                <a:noFill/>
              </a:ln>
              <a:effectLst/>
            </c:spPr>
            <c:txPr>
              <a:bodyPr/>
              <a:lstStyle/>
              <a:p>
                <a:pPr>
                  <a:defRPr b="1">
                    <a:solidFill>
                      <a:sysClr val="windowText" lastClr="000000"/>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国勢調査世帯!$C$100:$E$100</c:f>
              <c:strCache>
                <c:ptCount val="3"/>
                <c:pt idx="0">
                  <c:v>Ｈ12</c:v>
                </c:pt>
                <c:pt idx="1">
                  <c:v>Ｈ17</c:v>
                </c:pt>
                <c:pt idx="2">
                  <c:v>Ｈ22</c:v>
                </c:pt>
              </c:strCache>
            </c:strRef>
          </c:cat>
          <c:val>
            <c:numRef>
              <c:f>国勢調査世帯!$C$102:$E$102</c:f>
              <c:numCache>
                <c:formatCode>#,##0_);[Red]\(#,##0\)</c:formatCode>
                <c:ptCount val="3"/>
                <c:pt idx="0">
                  <c:v>177</c:v>
                </c:pt>
                <c:pt idx="1">
                  <c:v>218</c:v>
                </c:pt>
                <c:pt idx="2">
                  <c:v>239</c:v>
                </c:pt>
              </c:numCache>
            </c:numRef>
          </c:val>
        </c:ser>
        <c:dLbls>
          <c:showLegendKey val="0"/>
          <c:showVal val="0"/>
          <c:showCatName val="0"/>
          <c:showSerName val="0"/>
          <c:showPercent val="0"/>
          <c:showBubbleSize val="0"/>
        </c:dLbls>
        <c:gapWidth val="130"/>
        <c:axId val="155108096"/>
        <c:axId val="155109632"/>
      </c:barChart>
      <c:catAx>
        <c:axId val="155108096"/>
        <c:scaling>
          <c:orientation val="minMax"/>
        </c:scaling>
        <c:delete val="0"/>
        <c:axPos val="b"/>
        <c:numFmt formatCode="General" sourceLinked="0"/>
        <c:majorTickMark val="out"/>
        <c:minorTickMark val="none"/>
        <c:tickLblPos val="nextTo"/>
        <c:crossAx val="155109632"/>
        <c:crosses val="autoZero"/>
        <c:auto val="1"/>
        <c:lblAlgn val="ctr"/>
        <c:lblOffset val="100"/>
        <c:noMultiLvlLbl val="0"/>
      </c:catAx>
      <c:valAx>
        <c:axId val="155109632"/>
        <c:scaling>
          <c:orientation val="minMax"/>
        </c:scaling>
        <c:delete val="0"/>
        <c:axPos val="l"/>
        <c:numFmt formatCode="#,##0_);[Red]\(#,##0\)" sourceLinked="1"/>
        <c:majorTickMark val="out"/>
        <c:minorTickMark val="none"/>
        <c:tickLblPos val="nextTo"/>
        <c:crossAx val="155108096"/>
        <c:crosses val="autoZero"/>
        <c:crossBetween val="between"/>
      </c:valAx>
    </c:plotArea>
    <c:legend>
      <c:legendPos val="b"/>
      <c:layout/>
      <c:overlay val="0"/>
    </c:legend>
    <c:plotVisOnly val="1"/>
    <c:dispBlanksAs val="gap"/>
    <c:showDLblsOverMax val="0"/>
  </c:chart>
  <c:spPr>
    <a:ln>
      <a:noFill/>
    </a:ln>
  </c:spPr>
  <c:txPr>
    <a:bodyPr/>
    <a:lstStyle/>
    <a:p>
      <a:pPr>
        <a:defRPr>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97422717993584"/>
          <c:y val="8.9444619422572175E-2"/>
          <c:w val="0.87356280985710122"/>
          <c:h val="0.64979137776530826"/>
        </c:manualLayout>
      </c:layout>
      <c:barChart>
        <c:barDir val="col"/>
        <c:grouping val="clustered"/>
        <c:varyColors val="0"/>
        <c:ser>
          <c:idx val="0"/>
          <c:order val="0"/>
          <c:tx>
            <c:strRef>
              <c:f>国勢調査世帯!$B$128</c:f>
              <c:strCache>
                <c:ptCount val="1"/>
                <c:pt idx="0">
                  <c:v>国</c:v>
                </c:pt>
              </c:strCache>
            </c:strRef>
          </c:tx>
          <c:invertIfNegative val="0"/>
          <c:dLbls>
            <c:spPr>
              <a:noFill/>
              <a:ln>
                <a:noFill/>
              </a:ln>
              <a:effectLst/>
            </c:spPr>
            <c:txPr>
              <a:bodyPr/>
              <a:lstStyle/>
              <a:p>
                <a:pPr>
                  <a:defRPr b="1">
                    <a:solidFill>
                      <a:sysClr val="windowText" lastClr="000000"/>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国勢調査世帯!$C$127:$D$127</c:f>
              <c:strCache>
                <c:ptCount val="2"/>
                <c:pt idx="0">
                  <c:v>父子世帯</c:v>
                </c:pt>
                <c:pt idx="1">
                  <c:v>母子世帯</c:v>
                </c:pt>
              </c:strCache>
            </c:strRef>
          </c:cat>
          <c:val>
            <c:numRef>
              <c:f>国勢調査世帯!$C$128:$D$128</c:f>
              <c:numCache>
                <c:formatCode>0.0</c:formatCode>
                <c:ptCount val="2"/>
                <c:pt idx="0">
                  <c:v>1.2816096320713506</c:v>
                </c:pt>
                <c:pt idx="1">
                  <c:v>7.4428188544927218</c:v>
                </c:pt>
              </c:numCache>
            </c:numRef>
          </c:val>
        </c:ser>
        <c:ser>
          <c:idx val="1"/>
          <c:order val="1"/>
          <c:tx>
            <c:strRef>
              <c:f>国勢調査世帯!$B$129</c:f>
              <c:strCache>
                <c:ptCount val="1"/>
                <c:pt idx="0">
                  <c:v>熊本県</c:v>
                </c:pt>
              </c:strCache>
            </c:strRef>
          </c:tx>
          <c:invertIfNegative val="0"/>
          <c:dLbls>
            <c:spPr>
              <a:noFill/>
              <a:ln>
                <a:noFill/>
              </a:ln>
              <a:effectLst/>
            </c:spPr>
            <c:txPr>
              <a:bodyPr/>
              <a:lstStyle/>
              <a:p>
                <a:pPr>
                  <a:defRPr b="1">
                    <a:solidFill>
                      <a:sysClr val="windowText" lastClr="000000"/>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国勢調査世帯!$C$127:$D$127</c:f>
              <c:strCache>
                <c:ptCount val="2"/>
                <c:pt idx="0">
                  <c:v>父子世帯</c:v>
                </c:pt>
                <c:pt idx="1">
                  <c:v>母子世帯</c:v>
                </c:pt>
              </c:strCache>
            </c:strRef>
          </c:cat>
          <c:val>
            <c:numRef>
              <c:f>国勢調査世帯!$C$129:$D$129</c:f>
              <c:numCache>
                <c:formatCode>0.0</c:formatCode>
                <c:ptCount val="2"/>
                <c:pt idx="0">
                  <c:v>1.2446747886311929</c:v>
                </c:pt>
                <c:pt idx="1">
                  <c:v>8.3161473963123242</c:v>
                </c:pt>
              </c:numCache>
            </c:numRef>
          </c:val>
        </c:ser>
        <c:ser>
          <c:idx val="2"/>
          <c:order val="2"/>
          <c:tx>
            <c:strRef>
              <c:f>国勢調査世帯!$B$130</c:f>
              <c:strCache>
                <c:ptCount val="1"/>
                <c:pt idx="0">
                  <c:v>菊池市</c:v>
                </c:pt>
              </c:strCache>
            </c:strRef>
          </c:tx>
          <c:invertIfNegative val="0"/>
          <c:dLbls>
            <c:spPr>
              <a:noFill/>
              <a:ln>
                <a:noFill/>
              </a:ln>
              <a:effectLst/>
            </c:spPr>
            <c:txPr>
              <a:bodyPr/>
              <a:lstStyle/>
              <a:p>
                <a:pPr>
                  <a:defRPr b="1"/>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国勢調査世帯!$C$127:$D$127</c:f>
              <c:strCache>
                <c:ptCount val="2"/>
                <c:pt idx="0">
                  <c:v>父子世帯</c:v>
                </c:pt>
                <c:pt idx="1">
                  <c:v>母子世帯</c:v>
                </c:pt>
              </c:strCache>
            </c:strRef>
          </c:cat>
          <c:val>
            <c:numRef>
              <c:f>国勢調査世帯!$C$130:$D$130</c:f>
              <c:numCache>
                <c:formatCode>0.0</c:formatCode>
                <c:ptCount val="2"/>
                <c:pt idx="0">
                  <c:v>1.4350906689083702</c:v>
                </c:pt>
                <c:pt idx="1">
                  <c:v>8.4424162363396178</c:v>
                </c:pt>
              </c:numCache>
            </c:numRef>
          </c:val>
        </c:ser>
        <c:dLbls>
          <c:showLegendKey val="0"/>
          <c:showVal val="0"/>
          <c:showCatName val="0"/>
          <c:showSerName val="0"/>
          <c:showPercent val="0"/>
          <c:showBubbleSize val="0"/>
        </c:dLbls>
        <c:gapWidth val="230"/>
        <c:axId val="155171072"/>
        <c:axId val="155176960"/>
      </c:barChart>
      <c:catAx>
        <c:axId val="155171072"/>
        <c:scaling>
          <c:orientation val="minMax"/>
        </c:scaling>
        <c:delete val="0"/>
        <c:axPos val="b"/>
        <c:numFmt formatCode="General" sourceLinked="0"/>
        <c:majorTickMark val="out"/>
        <c:minorTickMark val="none"/>
        <c:tickLblPos val="nextTo"/>
        <c:crossAx val="155176960"/>
        <c:crosses val="autoZero"/>
        <c:auto val="1"/>
        <c:lblAlgn val="ctr"/>
        <c:lblOffset val="100"/>
        <c:noMultiLvlLbl val="0"/>
      </c:catAx>
      <c:valAx>
        <c:axId val="155176960"/>
        <c:scaling>
          <c:orientation val="minMax"/>
        </c:scaling>
        <c:delete val="0"/>
        <c:axPos val="l"/>
        <c:numFmt formatCode="#,##0_);[Red]\(#,##0\)" sourceLinked="0"/>
        <c:majorTickMark val="out"/>
        <c:minorTickMark val="none"/>
        <c:tickLblPos val="nextTo"/>
        <c:crossAx val="155171072"/>
        <c:crosses val="autoZero"/>
        <c:crossBetween val="between"/>
      </c:valAx>
    </c:plotArea>
    <c:legend>
      <c:legendPos val="b"/>
      <c:layout/>
      <c:overlay val="0"/>
    </c:legend>
    <c:plotVisOnly val="1"/>
    <c:dispBlanksAs val="gap"/>
    <c:showDLblsOverMax val="0"/>
  </c:chart>
  <c:spPr>
    <a:ln>
      <a:noFill/>
    </a:ln>
  </c:spPr>
  <c:txPr>
    <a:bodyPr/>
    <a:lstStyle/>
    <a:p>
      <a:pPr>
        <a:defRPr>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userShapes r:id="rId2"/>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632655293088357E-2"/>
          <c:y val="3.7382221161748719E-2"/>
          <c:w val="0.91163003062117232"/>
          <c:h val="0.87559214189135448"/>
        </c:manualLayout>
      </c:layout>
      <c:lineChart>
        <c:grouping val="standard"/>
        <c:varyColors val="0"/>
        <c:ser>
          <c:idx val="0"/>
          <c:order val="0"/>
          <c:tx>
            <c:strRef>
              <c:f>女性の就労率!$C$19</c:f>
              <c:strCache>
                <c:ptCount val="1"/>
                <c:pt idx="0">
                  <c:v>熊本県女性</c:v>
                </c:pt>
              </c:strCache>
            </c:strRef>
          </c:tx>
          <c:spPr>
            <a:ln>
              <a:solidFill>
                <a:schemeClr val="accent2"/>
              </a:solidFill>
            </a:ln>
          </c:spPr>
          <c:marker>
            <c:spPr>
              <a:solidFill>
                <a:schemeClr val="accent2"/>
              </a:solidFill>
              <a:ln>
                <a:solidFill>
                  <a:schemeClr val="accent2"/>
                </a:solidFill>
              </a:ln>
            </c:spPr>
          </c:marker>
          <c:cat>
            <c:strRef>
              <c:f>女性の就労率!$B$20:$B$29</c:f>
              <c:strCache>
                <c:ptCount val="10"/>
                <c:pt idx="0">
                  <c:v>15～19歳</c:v>
                </c:pt>
                <c:pt idx="1">
                  <c:v>20～24歳</c:v>
                </c:pt>
                <c:pt idx="2">
                  <c:v>25～29歳</c:v>
                </c:pt>
                <c:pt idx="3">
                  <c:v>30～34歳</c:v>
                </c:pt>
                <c:pt idx="4">
                  <c:v>35～39歳</c:v>
                </c:pt>
                <c:pt idx="5">
                  <c:v>40～44歳</c:v>
                </c:pt>
                <c:pt idx="6">
                  <c:v>45～49歳</c:v>
                </c:pt>
                <c:pt idx="7">
                  <c:v>50～54歳</c:v>
                </c:pt>
                <c:pt idx="8">
                  <c:v>55～59歳</c:v>
                </c:pt>
                <c:pt idx="9">
                  <c:v>60～64歳</c:v>
                </c:pt>
              </c:strCache>
            </c:strRef>
          </c:cat>
          <c:val>
            <c:numRef>
              <c:f>女性の就労率!$C$20:$C$29</c:f>
              <c:numCache>
                <c:formatCode>0.0_ </c:formatCode>
                <c:ptCount val="10"/>
                <c:pt idx="0">
                  <c:v>11.566674388078141</c:v>
                </c:pt>
                <c:pt idx="1">
                  <c:v>62.026458922167073</c:v>
                </c:pt>
                <c:pt idx="2">
                  <c:v>75.348822592809853</c:v>
                </c:pt>
                <c:pt idx="3">
                  <c:v>75.916573316372066</c:v>
                </c:pt>
                <c:pt idx="4">
                  <c:v>77.262663714689637</c:v>
                </c:pt>
                <c:pt idx="5">
                  <c:v>79.382119467191373</c:v>
                </c:pt>
                <c:pt idx="6">
                  <c:v>81.366983666993747</c:v>
                </c:pt>
                <c:pt idx="7">
                  <c:v>79.906396518489203</c:v>
                </c:pt>
                <c:pt idx="8">
                  <c:v>73.618543616539625</c:v>
                </c:pt>
                <c:pt idx="9">
                  <c:v>57.009305469660141</c:v>
                </c:pt>
              </c:numCache>
            </c:numRef>
          </c:val>
          <c:smooth val="0"/>
        </c:ser>
        <c:ser>
          <c:idx val="1"/>
          <c:order val="1"/>
          <c:tx>
            <c:strRef>
              <c:f>女性の就労率!$D$19</c:f>
              <c:strCache>
                <c:ptCount val="1"/>
                <c:pt idx="0">
                  <c:v>菊池市女性</c:v>
                </c:pt>
              </c:strCache>
            </c:strRef>
          </c:tx>
          <c:spPr>
            <a:ln>
              <a:solidFill>
                <a:schemeClr val="accent3"/>
              </a:solidFill>
            </a:ln>
          </c:spPr>
          <c:marker>
            <c:spPr>
              <a:solidFill>
                <a:schemeClr val="accent3"/>
              </a:solidFill>
              <a:ln>
                <a:solidFill>
                  <a:schemeClr val="accent3"/>
                </a:solidFill>
              </a:ln>
            </c:spPr>
          </c:marker>
          <c:dLbls>
            <c:dLbl>
              <c:idx val="0"/>
              <c:layout>
                <c:manualLayout>
                  <c:x val="0"/>
                  <c:y val="-1.370224007349579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4.008333445254187E-2"/>
                  <c:y val="-6.080396005527289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3.4248325633783591E-2"/>
                  <c:y val="5.566535029857666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b="1">
                    <a:solidFill>
                      <a:schemeClr val="accent3"/>
                    </a:solidFill>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女性の就労率!$B$20:$B$29</c:f>
              <c:strCache>
                <c:ptCount val="10"/>
                <c:pt idx="0">
                  <c:v>15～19歳</c:v>
                </c:pt>
                <c:pt idx="1">
                  <c:v>20～24歳</c:v>
                </c:pt>
                <c:pt idx="2">
                  <c:v>25～29歳</c:v>
                </c:pt>
                <c:pt idx="3">
                  <c:v>30～34歳</c:v>
                </c:pt>
                <c:pt idx="4">
                  <c:v>35～39歳</c:v>
                </c:pt>
                <c:pt idx="5">
                  <c:v>40～44歳</c:v>
                </c:pt>
                <c:pt idx="6">
                  <c:v>45～49歳</c:v>
                </c:pt>
                <c:pt idx="7">
                  <c:v>50～54歳</c:v>
                </c:pt>
                <c:pt idx="8">
                  <c:v>55～59歳</c:v>
                </c:pt>
                <c:pt idx="9">
                  <c:v>60～64歳</c:v>
                </c:pt>
              </c:strCache>
            </c:strRef>
          </c:cat>
          <c:val>
            <c:numRef>
              <c:f>女性の就労率!$D$20:$D$29</c:f>
              <c:numCache>
                <c:formatCode>0.0_ </c:formatCode>
                <c:ptCount val="10"/>
                <c:pt idx="0">
                  <c:v>11.407766990291263</c:v>
                </c:pt>
                <c:pt idx="1">
                  <c:v>65.22801302931596</c:v>
                </c:pt>
                <c:pt idx="2">
                  <c:v>72.222222222222214</c:v>
                </c:pt>
                <c:pt idx="3">
                  <c:v>71.674491392801258</c:v>
                </c:pt>
                <c:pt idx="4">
                  <c:v>75.798069784706755</c:v>
                </c:pt>
                <c:pt idx="5">
                  <c:v>77.996965098634291</c:v>
                </c:pt>
                <c:pt idx="6">
                  <c:v>80.930232558139537</c:v>
                </c:pt>
                <c:pt idx="7">
                  <c:v>77.584330794341668</c:v>
                </c:pt>
                <c:pt idx="8">
                  <c:v>69.515372589890561</c:v>
                </c:pt>
                <c:pt idx="9">
                  <c:v>52.331606217616574</c:v>
                </c:pt>
              </c:numCache>
            </c:numRef>
          </c:val>
          <c:smooth val="0"/>
        </c:ser>
        <c:dLbls>
          <c:showLegendKey val="0"/>
          <c:showVal val="0"/>
          <c:showCatName val="0"/>
          <c:showSerName val="0"/>
          <c:showPercent val="0"/>
          <c:showBubbleSize val="0"/>
        </c:dLbls>
        <c:marker val="1"/>
        <c:smooth val="0"/>
        <c:axId val="155211264"/>
        <c:axId val="155212800"/>
      </c:lineChart>
      <c:catAx>
        <c:axId val="155211264"/>
        <c:scaling>
          <c:orientation val="minMax"/>
        </c:scaling>
        <c:delete val="0"/>
        <c:axPos val="b"/>
        <c:numFmt formatCode="General" sourceLinked="0"/>
        <c:majorTickMark val="out"/>
        <c:minorTickMark val="none"/>
        <c:tickLblPos val="nextTo"/>
        <c:crossAx val="155212800"/>
        <c:crosses val="autoZero"/>
        <c:auto val="1"/>
        <c:lblAlgn val="ctr"/>
        <c:lblOffset val="100"/>
        <c:noMultiLvlLbl val="0"/>
      </c:catAx>
      <c:valAx>
        <c:axId val="155212800"/>
        <c:scaling>
          <c:orientation val="minMax"/>
        </c:scaling>
        <c:delete val="0"/>
        <c:axPos val="l"/>
        <c:majorGridlines/>
        <c:numFmt formatCode="0_ " sourceLinked="0"/>
        <c:majorTickMark val="out"/>
        <c:minorTickMark val="none"/>
        <c:tickLblPos val="nextTo"/>
        <c:crossAx val="155211264"/>
        <c:crosses val="autoZero"/>
        <c:crossBetween val="between"/>
      </c:valAx>
    </c:plotArea>
    <c:legend>
      <c:legendPos val="r"/>
      <c:layout>
        <c:manualLayout>
          <c:xMode val="edge"/>
          <c:yMode val="edge"/>
          <c:x val="0.70370370370370372"/>
          <c:y val="0.52744107744107749"/>
          <c:w val="0.28240740740740738"/>
          <c:h val="0.24141414141414141"/>
        </c:manualLayout>
      </c:layout>
      <c:overlay val="0"/>
      <c:spPr>
        <a:solidFill>
          <a:schemeClr val="bg1"/>
        </a:solidFill>
      </c:spPr>
    </c:legend>
    <c:plotVisOnly val="1"/>
    <c:dispBlanksAs val="gap"/>
    <c:showDLblsOverMax val="0"/>
  </c:chart>
  <c:spPr>
    <a:ln>
      <a:noFill/>
    </a:ln>
  </c:spPr>
  <c:txPr>
    <a:bodyPr/>
    <a:lstStyle/>
    <a:p>
      <a:pPr>
        <a:defRPr>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79652543432071"/>
          <c:y val="8.8437591134441523E-2"/>
          <c:w val="0.85235220597425321"/>
          <c:h val="0.6804071886847477"/>
        </c:manualLayout>
      </c:layout>
      <c:barChart>
        <c:barDir val="col"/>
        <c:grouping val="stacked"/>
        <c:varyColors val="0"/>
        <c:ser>
          <c:idx val="0"/>
          <c:order val="0"/>
          <c:tx>
            <c:strRef>
              <c:f>人口推計!$B$2</c:f>
              <c:strCache>
                <c:ptCount val="1"/>
                <c:pt idx="0">
                  <c:v>0歳</c:v>
                </c:pt>
              </c:strCache>
            </c:strRef>
          </c:tx>
          <c:invertIfNegative val="0"/>
          <c:dLbls>
            <c:spPr>
              <a:noFill/>
              <a:ln>
                <a:noFill/>
              </a:ln>
              <a:effectLst/>
            </c:spPr>
            <c:txPr>
              <a:bodyPr/>
              <a:lstStyle/>
              <a:p>
                <a:pPr>
                  <a:defRPr sz="900"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人口推計!$C$1:$H$1</c:f>
              <c:strCache>
                <c:ptCount val="6"/>
                <c:pt idx="0">
                  <c:v>Ｈ26</c:v>
                </c:pt>
                <c:pt idx="1">
                  <c:v>Ｈ27</c:v>
                </c:pt>
                <c:pt idx="2">
                  <c:v>Ｈ28</c:v>
                </c:pt>
                <c:pt idx="3">
                  <c:v>Ｈ29</c:v>
                </c:pt>
                <c:pt idx="4">
                  <c:v>Ｈ30</c:v>
                </c:pt>
                <c:pt idx="5">
                  <c:v>Ｈ31</c:v>
                </c:pt>
              </c:strCache>
            </c:strRef>
          </c:cat>
          <c:val>
            <c:numRef>
              <c:f>人口推計!$C$2:$H$2</c:f>
              <c:numCache>
                <c:formatCode>#,##0_ </c:formatCode>
                <c:ptCount val="6"/>
                <c:pt idx="0">
                  <c:v>418</c:v>
                </c:pt>
                <c:pt idx="1">
                  <c:v>411</c:v>
                </c:pt>
                <c:pt idx="2">
                  <c:v>404</c:v>
                </c:pt>
                <c:pt idx="3">
                  <c:v>395</c:v>
                </c:pt>
                <c:pt idx="4">
                  <c:v>386</c:v>
                </c:pt>
                <c:pt idx="5">
                  <c:v>378</c:v>
                </c:pt>
              </c:numCache>
            </c:numRef>
          </c:val>
        </c:ser>
        <c:ser>
          <c:idx val="1"/>
          <c:order val="1"/>
          <c:tx>
            <c:strRef>
              <c:f>人口推計!$B$3</c:f>
              <c:strCache>
                <c:ptCount val="1"/>
                <c:pt idx="0">
                  <c:v>1-2歳</c:v>
                </c:pt>
              </c:strCache>
            </c:strRef>
          </c:tx>
          <c:invertIfNegative val="0"/>
          <c:dLbls>
            <c:spPr>
              <a:noFill/>
              <a:ln>
                <a:noFill/>
              </a:ln>
              <a:effectLst/>
            </c:spPr>
            <c:txPr>
              <a:bodyPr/>
              <a:lstStyle/>
              <a:p>
                <a:pPr>
                  <a:defRPr sz="900"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人口推計!$C$1:$H$1</c:f>
              <c:strCache>
                <c:ptCount val="6"/>
                <c:pt idx="0">
                  <c:v>Ｈ26</c:v>
                </c:pt>
                <c:pt idx="1">
                  <c:v>Ｈ27</c:v>
                </c:pt>
                <c:pt idx="2">
                  <c:v>Ｈ28</c:v>
                </c:pt>
                <c:pt idx="3">
                  <c:v>Ｈ29</c:v>
                </c:pt>
                <c:pt idx="4">
                  <c:v>Ｈ30</c:v>
                </c:pt>
                <c:pt idx="5">
                  <c:v>Ｈ31</c:v>
                </c:pt>
              </c:strCache>
            </c:strRef>
          </c:cat>
          <c:val>
            <c:numRef>
              <c:f>人口推計!$C$3:$H$3</c:f>
              <c:numCache>
                <c:formatCode>#,##0_ </c:formatCode>
                <c:ptCount val="6"/>
                <c:pt idx="0">
                  <c:v>876</c:v>
                </c:pt>
                <c:pt idx="1">
                  <c:v>877</c:v>
                </c:pt>
                <c:pt idx="2">
                  <c:v>878</c:v>
                </c:pt>
                <c:pt idx="3">
                  <c:v>865</c:v>
                </c:pt>
                <c:pt idx="4">
                  <c:v>849</c:v>
                </c:pt>
                <c:pt idx="5">
                  <c:v>831</c:v>
                </c:pt>
              </c:numCache>
            </c:numRef>
          </c:val>
        </c:ser>
        <c:ser>
          <c:idx val="2"/>
          <c:order val="2"/>
          <c:tx>
            <c:strRef>
              <c:f>人口推計!$B$4</c:f>
              <c:strCache>
                <c:ptCount val="1"/>
                <c:pt idx="0">
                  <c:v>3-5歳</c:v>
                </c:pt>
              </c:strCache>
            </c:strRef>
          </c:tx>
          <c:invertIfNegative val="0"/>
          <c:dLbls>
            <c:spPr>
              <a:noFill/>
              <a:ln>
                <a:noFill/>
              </a:ln>
              <a:effectLst/>
            </c:spPr>
            <c:txPr>
              <a:bodyPr/>
              <a:lstStyle/>
              <a:p>
                <a:pPr>
                  <a:defRPr sz="900"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人口推計!$C$1:$H$1</c:f>
              <c:strCache>
                <c:ptCount val="6"/>
                <c:pt idx="0">
                  <c:v>Ｈ26</c:v>
                </c:pt>
                <c:pt idx="1">
                  <c:v>Ｈ27</c:v>
                </c:pt>
                <c:pt idx="2">
                  <c:v>Ｈ28</c:v>
                </c:pt>
                <c:pt idx="3">
                  <c:v>Ｈ29</c:v>
                </c:pt>
                <c:pt idx="4">
                  <c:v>Ｈ30</c:v>
                </c:pt>
                <c:pt idx="5">
                  <c:v>Ｈ31</c:v>
                </c:pt>
              </c:strCache>
            </c:strRef>
          </c:cat>
          <c:val>
            <c:numRef>
              <c:f>人口推計!$C$4:$H$4</c:f>
              <c:numCache>
                <c:formatCode>#,##0_ </c:formatCode>
                <c:ptCount val="6"/>
                <c:pt idx="0">
                  <c:v>1325</c:v>
                </c:pt>
                <c:pt idx="1">
                  <c:v>1350</c:v>
                </c:pt>
                <c:pt idx="2">
                  <c:v>1366</c:v>
                </c:pt>
                <c:pt idx="3">
                  <c:v>1338</c:v>
                </c:pt>
                <c:pt idx="4">
                  <c:v>1314</c:v>
                </c:pt>
                <c:pt idx="5">
                  <c:v>1308</c:v>
                </c:pt>
              </c:numCache>
            </c:numRef>
          </c:val>
        </c:ser>
        <c:ser>
          <c:idx val="3"/>
          <c:order val="3"/>
          <c:tx>
            <c:strRef>
              <c:f>人口推計!$B$5</c:f>
              <c:strCache>
                <c:ptCount val="1"/>
                <c:pt idx="0">
                  <c:v>6-8歳</c:v>
                </c:pt>
              </c:strCache>
            </c:strRef>
          </c:tx>
          <c:invertIfNegative val="0"/>
          <c:dLbls>
            <c:spPr>
              <a:noFill/>
              <a:ln>
                <a:noFill/>
              </a:ln>
              <a:effectLst/>
            </c:spPr>
            <c:txPr>
              <a:bodyPr/>
              <a:lstStyle/>
              <a:p>
                <a:pPr>
                  <a:defRPr sz="900"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人口推計!$C$1:$H$1</c:f>
              <c:strCache>
                <c:ptCount val="6"/>
                <c:pt idx="0">
                  <c:v>Ｈ26</c:v>
                </c:pt>
                <c:pt idx="1">
                  <c:v>Ｈ27</c:v>
                </c:pt>
                <c:pt idx="2">
                  <c:v>Ｈ28</c:v>
                </c:pt>
                <c:pt idx="3">
                  <c:v>Ｈ29</c:v>
                </c:pt>
                <c:pt idx="4">
                  <c:v>Ｈ30</c:v>
                </c:pt>
                <c:pt idx="5">
                  <c:v>Ｈ31</c:v>
                </c:pt>
              </c:strCache>
            </c:strRef>
          </c:cat>
          <c:val>
            <c:numRef>
              <c:f>人口推計!$C$5:$H$5</c:f>
              <c:numCache>
                <c:formatCode>#,##0_ </c:formatCode>
                <c:ptCount val="6"/>
                <c:pt idx="0">
                  <c:v>1342</c:v>
                </c:pt>
                <c:pt idx="1">
                  <c:v>1338</c:v>
                </c:pt>
                <c:pt idx="2">
                  <c:v>1275</c:v>
                </c:pt>
                <c:pt idx="3">
                  <c:v>1314</c:v>
                </c:pt>
                <c:pt idx="4">
                  <c:v>1342</c:v>
                </c:pt>
                <c:pt idx="5">
                  <c:v>1358</c:v>
                </c:pt>
              </c:numCache>
            </c:numRef>
          </c:val>
        </c:ser>
        <c:ser>
          <c:idx val="4"/>
          <c:order val="4"/>
          <c:tx>
            <c:strRef>
              <c:f>人口推計!$B$6</c:f>
              <c:strCache>
                <c:ptCount val="1"/>
                <c:pt idx="0">
                  <c:v>9-11歳</c:v>
                </c:pt>
              </c:strCache>
            </c:strRef>
          </c:tx>
          <c:invertIfNegative val="0"/>
          <c:dLbls>
            <c:spPr>
              <a:noFill/>
              <a:ln>
                <a:noFill/>
              </a:ln>
              <a:effectLst/>
            </c:spPr>
            <c:txPr>
              <a:bodyPr/>
              <a:lstStyle/>
              <a:p>
                <a:pPr>
                  <a:defRPr sz="900"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人口推計!$C$1:$H$1</c:f>
              <c:strCache>
                <c:ptCount val="6"/>
                <c:pt idx="0">
                  <c:v>Ｈ26</c:v>
                </c:pt>
                <c:pt idx="1">
                  <c:v>Ｈ27</c:v>
                </c:pt>
                <c:pt idx="2">
                  <c:v>Ｈ28</c:v>
                </c:pt>
                <c:pt idx="3">
                  <c:v>Ｈ29</c:v>
                </c:pt>
                <c:pt idx="4">
                  <c:v>Ｈ30</c:v>
                </c:pt>
                <c:pt idx="5">
                  <c:v>Ｈ31</c:v>
                </c:pt>
              </c:strCache>
            </c:strRef>
          </c:cat>
          <c:val>
            <c:numRef>
              <c:f>人口推計!$C$6:$H$6</c:f>
              <c:numCache>
                <c:formatCode>#,##0_ </c:formatCode>
                <c:ptCount val="6"/>
                <c:pt idx="0">
                  <c:v>1290</c:v>
                </c:pt>
                <c:pt idx="1">
                  <c:v>1320</c:v>
                </c:pt>
                <c:pt idx="2">
                  <c:v>1348</c:v>
                </c:pt>
                <c:pt idx="3">
                  <c:v>1367</c:v>
                </c:pt>
                <c:pt idx="4">
                  <c:v>1359</c:v>
                </c:pt>
                <c:pt idx="5">
                  <c:v>1296</c:v>
                </c:pt>
              </c:numCache>
            </c:numRef>
          </c:val>
        </c:ser>
        <c:ser>
          <c:idx val="5"/>
          <c:order val="5"/>
          <c:tx>
            <c:strRef>
              <c:f>人口推計!$B$7</c:f>
              <c:strCache>
                <c:ptCount val="1"/>
                <c:pt idx="0">
                  <c:v>12-14歳</c:v>
                </c:pt>
              </c:strCache>
            </c:strRef>
          </c:tx>
          <c:invertIfNegative val="0"/>
          <c:dLbls>
            <c:spPr>
              <a:noFill/>
              <a:ln>
                <a:noFill/>
              </a:ln>
              <a:effectLst/>
            </c:spPr>
            <c:txPr>
              <a:bodyPr/>
              <a:lstStyle/>
              <a:p>
                <a:pPr>
                  <a:defRPr sz="900"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人口推計!$C$1:$H$1</c:f>
              <c:strCache>
                <c:ptCount val="6"/>
                <c:pt idx="0">
                  <c:v>Ｈ26</c:v>
                </c:pt>
                <c:pt idx="1">
                  <c:v>Ｈ27</c:v>
                </c:pt>
                <c:pt idx="2">
                  <c:v>Ｈ28</c:v>
                </c:pt>
                <c:pt idx="3">
                  <c:v>Ｈ29</c:v>
                </c:pt>
                <c:pt idx="4">
                  <c:v>Ｈ30</c:v>
                </c:pt>
                <c:pt idx="5">
                  <c:v>Ｈ31</c:v>
                </c:pt>
              </c:strCache>
            </c:strRef>
          </c:cat>
          <c:val>
            <c:numRef>
              <c:f>人口推計!$C$7:$H$7</c:f>
              <c:numCache>
                <c:formatCode>#,##0_ </c:formatCode>
                <c:ptCount val="6"/>
                <c:pt idx="0">
                  <c:v>1407</c:v>
                </c:pt>
                <c:pt idx="1">
                  <c:v>1351</c:v>
                </c:pt>
                <c:pt idx="2">
                  <c:v>1358</c:v>
                </c:pt>
                <c:pt idx="3">
                  <c:v>1300</c:v>
                </c:pt>
                <c:pt idx="4">
                  <c:v>1323</c:v>
                </c:pt>
                <c:pt idx="5">
                  <c:v>1351</c:v>
                </c:pt>
              </c:numCache>
            </c:numRef>
          </c:val>
        </c:ser>
        <c:ser>
          <c:idx val="6"/>
          <c:order val="6"/>
          <c:tx>
            <c:strRef>
              <c:f>人口推計!$B$8</c:f>
              <c:strCache>
                <c:ptCount val="1"/>
                <c:pt idx="0">
                  <c:v>15-17歳</c:v>
                </c:pt>
              </c:strCache>
            </c:strRef>
          </c:tx>
          <c:invertIfNegative val="0"/>
          <c:dLbls>
            <c:spPr>
              <a:noFill/>
              <a:ln>
                <a:noFill/>
              </a:ln>
              <a:effectLst/>
            </c:spPr>
            <c:txPr>
              <a:bodyPr/>
              <a:lstStyle/>
              <a:p>
                <a:pPr>
                  <a:defRPr sz="900"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人口推計!$C$1:$H$1</c:f>
              <c:strCache>
                <c:ptCount val="6"/>
                <c:pt idx="0">
                  <c:v>Ｈ26</c:v>
                </c:pt>
                <c:pt idx="1">
                  <c:v>Ｈ27</c:v>
                </c:pt>
                <c:pt idx="2">
                  <c:v>Ｈ28</c:v>
                </c:pt>
                <c:pt idx="3">
                  <c:v>Ｈ29</c:v>
                </c:pt>
                <c:pt idx="4">
                  <c:v>Ｈ30</c:v>
                </c:pt>
                <c:pt idx="5">
                  <c:v>Ｈ31</c:v>
                </c:pt>
              </c:strCache>
            </c:strRef>
          </c:cat>
          <c:val>
            <c:numRef>
              <c:f>人口推計!$C$8:$H$8</c:f>
              <c:numCache>
                <c:formatCode>#,##0_ </c:formatCode>
                <c:ptCount val="6"/>
                <c:pt idx="0">
                  <c:v>1490</c:v>
                </c:pt>
                <c:pt idx="1">
                  <c:v>1475</c:v>
                </c:pt>
                <c:pt idx="2">
                  <c:v>1383</c:v>
                </c:pt>
                <c:pt idx="3">
                  <c:v>1393</c:v>
                </c:pt>
                <c:pt idx="4">
                  <c:v>1346</c:v>
                </c:pt>
                <c:pt idx="5">
                  <c:v>1353</c:v>
                </c:pt>
              </c:numCache>
            </c:numRef>
          </c:val>
        </c:ser>
        <c:dLbls>
          <c:showLegendKey val="0"/>
          <c:showVal val="0"/>
          <c:showCatName val="0"/>
          <c:showSerName val="0"/>
          <c:showPercent val="0"/>
          <c:showBubbleSize val="0"/>
        </c:dLbls>
        <c:gapWidth val="70"/>
        <c:overlap val="100"/>
        <c:axId val="155290624"/>
        <c:axId val="155308800"/>
      </c:barChart>
      <c:lineChart>
        <c:grouping val="standard"/>
        <c:varyColors val="0"/>
        <c:ser>
          <c:idx val="7"/>
          <c:order val="7"/>
          <c:tx>
            <c:strRef>
              <c:f>人口推計!$B$9</c:f>
              <c:strCache>
                <c:ptCount val="1"/>
                <c:pt idx="0">
                  <c:v>合計</c:v>
                </c:pt>
              </c:strCache>
            </c:strRef>
          </c:tx>
          <c:spPr>
            <a:ln>
              <a:noFill/>
            </a:ln>
          </c:spPr>
          <c:marker>
            <c:symbol val="none"/>
          </c:marker>
          <c:dLbls>
            <c:spPr>
              <a:solidFill>
                <a:srgbClr val="FFFFFF"/>
              </a:solidFill>
            </c:spPr>
            <c:txPr>
              <a:bodyPr/>
              <a:lstStyle/>
              <a:p>
                <a:pPr>
                  <a:defRPr sz="900" b="1"/>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人口推計!$C$1:$H$1</c:f>
              <c:strCache>
                <c:ptCount val="6"/>
                <c:pt idx="0">
                  <c:v>Ｈ26</c:v>
                </c:pt>
                <c:pt idx="1">
                  <c:v>Ｈ27</c:v>
                </c:pt>
                <c:pt idx="2">
                  <c:v>Ｈ28</c:v>
                </c:pt>
                <c:pt idx="3">
                  <c:v>Ｈ29</c:v>
                </c:pt>
                <c:pt idx="4">
                  <c:v>Ｈ30</c:v>
                </c:pt>
                <c:pt idx="5">
                  <c:v>Ｈ31</c:v>
                </c:pt>
              </c:strCache>
            </c:strRef>
          </c:cat>
          <c:val>
            <c:numRef>
              <c:f>人口推計!$C$9:$H$9</c:f>
              <c:numCache>
                <c:formatCode>#,##0_ </c:formatCode>
                <c:ptCount val="6"/>
                <c:pt idx="0">
                  <c:v>8148</c:v>
                </c:pt>
                <c:pt idx="1">
                  <c:v>8122</c:v>
                </c:pt>
                <c:pt idx="2">
                  <c:v>8012</c:v>
                </c:pt>
                <c:pt idx="3">
                  <c:v>7972</c:v>
                </c:pt>
                <c:pt idx="4">
                  <c:v>7919</c:v>
                </c:pt>
                <c:pt idx="5">
                  <c:v>7875</c:v>
                </c:pt>
              </c:numCache>
            </c:numRef>
          </c:val>
          <c:smooth val="0"/>
        </c:ser>
        <c:dLbls>
          <c:showLegendKey val="0"/>
          <c:showVal val="0"/>
          <c:showCatName val="0"/>
          <c:showSerName val="0"/>
          <c:showPercent val="0"/>
          <c:showBubbleSize val="0"/>
        </c:dLbls>
        <c:marker val="1"/>
        <c:smooth val="0"/>
        <c:axId val="155290624"/>
        <c:axId val="155308800"/>
      </c:lineChart>
      <c:catAx>
        <c:axId val="155290624"/>
        <c:scaling>
          <c:orientation val="minMax"/>
        </c:scaling>
        <c:delete val="0"/>
        <c:axPos val="b"/>
        <c:numFmt formatCode="General" sourceLinked="0"/>
        <c:majorTickMark val="out"/>
        <c:minorTickMark val="none"/>
        <c:tickLblPos val="nextTo"/>
        <c:crossAx val="155308800"/>
        <c:crosses val="autoZero"/>
        <c:auto val="1"/>
        <c:lblAlgn val="ctr"/>
        <c:lblOffset val="100"/>
        <c:noMultiLvlLbl val="0"/>
      </c:catAx>
      <c:valAx>
        <c:axId val="155308800"/>
        <c:scaling>
          <c:orientation val="minMax"/>
        </c:scaling>
        <c:delete val="0"/>
        <c:axPos val="l"/>
        <c:majorGridlines/>
        <c:numFmt formatCode="#,##0_ " sourceLinked="1"/>
        <c:majorTickMark val="out"/>
        <c:minorTickMark val="none"/>
        <c:tickLblPos val="nextTo"/>
        <c:txPr>
          <a:bodyPr/>
          <a:lstStyle/>
          <a:p>
            <a:pPr>
              <a:defRPr sz="800"/>
            </a:pPr>
            <a:endParaRPr lang="ja-JP"/>
          </a:p>
        </c:txPr>
        <c:crossAx val="155290624"/>
        <c:crosses val="autoZero"/>
        <c:crossBetween val="between"/>
      </c:valAx>
    </c:plotArea>
    <c:legend>
      <c:legendPos val="b"/>
      <c:legendEntry>
        <c:idx val="7"/>
        <c:delete val="1"/>
      </c:legendEntry>
      <c:layout/>
      <c:overlay val="0"/>
    </c:legend>
    <c:plotVisOnly val="1"/>
    <c:dispBlanksAs val="gap"/>
    <c:showDLblsOverMax val="0"/>
  </c:chart>
  <c:spPr>
    <a:ln>
      <a:noFill/>
    </a:ln>
  </c:spPr>
  <c:txPr>
    <a:bodyPr/>
    <a:lstStyle/>
    <a:p>
      <a:pPr>
        <a:defRPr>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userShapes r:id="rId2"/>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0"/>
              <c:layout/>
              <c:spPr/>
              <c:txPr>
                <a:bodyPr/>
                <a:lstStyle/>
                <a:p>
                  <a:pPr>
                    <a:defRPr sz="900" b="1">
                      <a:solidFill>
                        <a:schemeClr val="bg1"/>
                      </a:solidFill>
                    </a:defRPr>
                  </a:pPr>
                  <a:endParaRPr lang="ja-JP"/>
                </a:p>
              </c:txPr>
              <c:showLegendKey val="1"/>
              <c:showVal val="1"/>
              <c:showCatName val="1"/>
              <c:showSerName val="0"/>
              <c:showPercent val="0"/>
              <c:showBubbleSize val="0"/>
              <c:extLst>
                <c:ext xmlns:c15="http://schemas.microsoft.com/office/drawing/2012/chart" uri="{CE6537A1-D6FC-4f65-9D91-7224C49458BB}">
                  <c15:layout/>
                </c:ext>
              </c:extLst>
            </c:dLbl>
            <c:dLbl>
              <c:idx val="1"/>
              <c:layout/>
              <c:spPr/>
              <c:txPr>
                <a:bodyPr/>
                <a:lstStyle/>
                <a:p>
                  <a:pPr>
                    <a:defRPr sz="900" b="1">
                      <a:solidFill>
                        <a:schemeClr val="bg1"/>
                      </a:solidFill>
                    </a:defRPr>
                  </a:pPr>
                  <a:endParaRPr lang="ja-JP"/>
                </a:p>
              </c:txPr>
              <c:showLegendKey val="1"/>
              <c:showVal val="1"/>
              <c:showCatName val="1"/>
              <c:showSerName val="0"/>
              <c:showPercent val="0"/>
              <c:showBubbleSize val="0"/>
              <c:extLst>
                <c:ext xmlns:c15="http://schemas.microsoft.com/office/drawing/2012/chart" uri="{CE6537A1-D6FC-4f65-9D91-7224C49458BB}">
                  <c15:layout/>
                </c:ext>
              </c:extLst>
            </c:dLbl>
            <c:dLbl>
              <c:idx val="2"/>
              <c:layout>
                <c:manualLayout>
                  <c:x val="-0.31559751416998749"/>
                  <c:y val="7.95493483765181E-2"/>
                </c:manualLayout>
              </c:layout>
              <c:showLegendKey val="1"/>
              <c:showVal val="1"/>
              <c:showCatName val="1"/>
              <c:showSerName val="0"/>
              <c:showPercent val="0"/>
              <c:showBubbleSize val="0"/>
              <c:separator> </c:separator>
              <c:extLst>
                <c:ext xmlns:c15="http://schemas.microsoft.com/office/drawing/2012/chart" uri="{CE6537A1-D6FC-4f65-9D91-7224C49458BB}">
                  <c15:layout/>
                </c:ext>
              </c:extLst>
            </c:dLbl>
            <c:dLbl>
              <c:idx val="5"/>
              <c:layout>
                <c:manualLayout>
                  <c:x val="0.19229698533652675"/>
                  <c:y val="1.5162769804164165E-2"/>
                </c:manualLayout>
              </c:layout>
              <c:showLegendKey val="1"/>
              <c:showVal val="1"/>
              <c:showCatName val="1"/>
              <c:showSerName val="0"/>
              <c:showPercent val="0"/>
              <c:showBubbleSize val="0"/>
              <c:separator> </c:separator>
              <c:extLst>
                <c:ext xmlns:c15="http://schemas.microsoft.com/office/drawing/2012/chart" uri="{CE6537A1-D6FC-4f65-9D91-7224C49458BB}">
                  <c15:layout/>
                </c:ext>
              </c:extLst>
            </c:dLbl>
            <c:spPr>
              <a:noFill/>
              <a:ln>
                <a:noFill/>
              </a:ln>
              <a:effectLst/>
            </c:spPr>
            <c:txPr>
              <a:bodyPr/>
              <a:lstStyle/>
              <a:p>
                <a:pPr>
                  <a:defRPr sz="900" b="1"/>
                </a:pPr>
                <a:endParaRPr lang="ja-JP"/>
              </a:p>
            </c:txPr>
            <c:showLegendKey val="1"/>
            <c:showVal val="1"/>
            <c:showCatName val="1"/>
            <c:showSerName val="0"/>
            <c:showPercent val="0"/>
            <c:showBubbleSize val="0"/>
            <c:separator> </c:separator>
            <c:showLeaderLines val="1"/>
            <c:extLst>
              <c:ext xmlns:c15="http://schemas.microsoft.com/office/drawing/2012/chart" uri="{CE6537A1-D6FC-4f65-9D91-7224C49458BB}">
                <c15:layout/>
              </c:ext>
            </c:extLst>
          </c:dLbls>
          <c:cat>
            <c:strRef>
              <c:f>アンケートまとめ!$C$3:$H$3</c:f>
              <c:strCache>
                <c:ptCount val="6"/>
                <c:pt idx="0">
                  <c:v>父母ともに</c:v>
                </c:pt>
                <c:pt idx="1">
                  <c:v>主に母親</c:v>
                </c:pt>
                <c:pt idx="2">
                  <c:v>主に父親</c:v>
                </c:pt>
                <c:pt idx="3">
                  <c:v>主に祖父母</c:v>
                </c:pt>
                <c:pt idx="4">
                  <c:v>その他</c:v>
                </c:pt>
                <c:pt idx="5">
                  <c:v>無回答</c:v>
                </c:pt>
              </c:strCache>
            </c:strRef>
          </c:cat>
          <c:val>
            <c:numRef>
              <c:f>アンケートまとめ!$C$4:$H$4</c:f>
              <c:numCache>
                <c:formatCode>0.0_ </c:formatCode>
                <c:ptCount val="6"/>
                <c:pt idx="0">
                  <c:v>59.052247873633043</c:v>
                </c:pt>
                <c:pt idx="1">
                  <c:v>38.517618469015794</c:v>
                </c:pt>
                <c:pt idx="2">
                  <c:v>0.48602673147023084</c:v>
                </c:pt>
                <c:pt idx="3">
                  <c:v>0.60753341433778862</c:v>
                </c:pt>
                <c:pt idx="4">
                  <c:v>1.2150668286755772</c:v>
                </c:pt>
                <c:pt idx="5">
                  <c:v>0.12150668286755771</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txPr>
    <a:bodyPr/>
    <a:lstStyle/>
    <a:p>
      <a:pPr>
        <a:defRPr>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userShapes r:id="rId2"/>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9465181689436943"/>
          <c:y val="0.10692769256419871"/>
          <c:w val="0.44433153685584231"/>
          <c:h val="0.84845149490901128"/>
        </c:manualLayout>
      </c:layout>
      <c:barChart>
        <c:barDir val="bar"/>
        <c:grouping val="clustered"/>
        <c:varyColors val="0"/>
        <c:ser>
          <c:idx val="0"/>
          <c:order val="0"/>
          <c:invertIfNegative val="0"/>
          <c:dLbls>
            <c:spPr>
              <a:solidFill>
                <a:schemeClr val="bg1"/>
              </a:solidFill>
            </c:spPr>
            <c:txPr>
              <a:bodyPr/>
              <a:lstStyle/>
              <a:p>
                <a:pPr>
                  <a:defRPr b="1">
                    <a:solidFill>
                      <a:schemeClr val="accent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アンケートまとめ!$C$25:$G$25</c:f>
              <c:strCache>
                <c:ptCount val="5"/>
                <c:pt idx="0">
                  <c:v>日常的に祖父母等の親族にみてもらえる</c:v>
                </c:pt>
                <c:pt idx="1">
                  <c:v>緊急時もしくは用事の際には祖父母等の親族にみてもらえる</c:v>
                </c:pt>
                <c:pt idx="2">
                  <c:v>日常的に子どもをみてもらえる友人・知人がいる</c:v>
                </c:pt>
                <c:pt idx="3">
                  <c:v>緊急時もしくは用事の際には子どもをみてもらえる友人・知人がいる</c:v>
                </c:pt>
                <c:pt idx="4">
                  <c:v>いずれもいない</c:v>
                </c:pt>
              </c:strCache>
            </c:strRef>
          </c:cat>
          <c:val>
            <c:numRef>
              <c:f>アンケートまとめ!$C$26:$G$26</c:f>
              <c:numCache>
                <c:formatCode>0.0_ </c:formatCode>
                <c:ptCount val="5"/>
                <c:pt idx="0">
                  <c:v>44.106925880923455</c:v>
                </c:pt>
                <c:pt idx="1">
                  <c:v>56.379100850546784</c:v>
                </c:pt>
                <c:pt idx="2">
                  <c:v>1.8226002430133657</c:v>
                </c:pt>
                <c:pt idx="3">
                  <c:v>8.626974483596598</c:v>
                </c:pt>
                <c:pt idx="4">
                  <c:v>7.2904009720534626</c:v>
                </c:pt>
              </c:numCache>
            </c:numRef>
          </c:val>
        </c:ser>
        <c:dLbls>
          <c:showLegendKey val="0"/>
          <c:showVal val="0"/>
          <c:showCatName val="0"/>
          <c:showSerName val="0"/>
          <c:showPercent val="0"/>
          <c:showBubbleSize val="0"/>
        </c:dLbls>
        <c:gapWidth val="150"/>
        <c:axId val="144876672"/>
        <c:axId val="144878208"/>
      </c:barChart>
      <c:catAx>
        <c:axId val="144876672"/>
        <c:scaling>
          <c:orientation val="maxMin"/>
        </c:scaling>
        <c:delete val="0"/>
        <c:axPos val="l"/>
        <c:numFmt formatCode="General" sourceLinked="0"/>
        <c:majorTickMark val="out"/>
        <c:minorTickMark val="none"/>
        <c:tickLblPos val="nextTo"/>
        <c:crossAx val="144878208"/>
        <c:crosses val="autoZero"/>
        <c:auto val="1"/>
        <c:lblAlgn val="ctr"/>
        <c:lblOffset val="100"/>
        <c:noMultiLvlLbl val="0"/>
      </c:catAx>
      <c:valAx>
        <c:axId val="144878208"/>
        <c:scaling>
          <c:orientation val="minMax"/>
        </c:scaling>
        <c:delete val="0"/>
        <c:axPos val="t"/>
        <c:majorGridlines/>
        <c:numFmt formatCode="0_ " sourceLinked="0"/>
        <c:majorTickMark val="out"/>
        <c:minorTickMark val="none"/>
        <c:tickLblPos val="nextTo"/>
        <c:crossAx val="144876672"/>
        <c:crosses val="autoZero"/>
        <c:crossBetween val="between"/>
      </c:valAx>
    </c:plotArea>
    <c:plotVisOnly val="1"/>
    <c:dispBlanksAs val="gap"/>
    <c:showDLblsOverMax val="0"/>
  </c:chart>
  <c:spPr>
    <a:ln>
      <a:noFill/>
    </a:ln>
  </c:spPr>
  <c:txPr>
    <a:bodyPr/>
    <a:lstStyle/>
    <a:p>
      <a:pPr>
        <a:defRPr sz="900">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97422717993584"/>
          <c:y val="0.13685185185185186"/>
          <c:w val="0.87356280985710122"/>
          <c:h val="0.67159035676096046"/>
        </c:manualLayout>
      </c:layout>
      <c:lineChart>
        <c:grouping val="standard"/>
        <c:varyColors val="0"/>
        <c:ser>
          <c:idx val="0"/>
          <c:order val="0"/>
          <c:dLbls>
            <c:spPr>
              <a:noFill/>
              <a:ln>
                <a:noFill/>
              </a:ln>
              <a:effectLst/>
            </c:spPr>
            <c:txPr>
              <a:bodyPr/>
              <a:lstStyle/>
              <a:p>
                <a:pPr>
                  <a:defRPr b="1">
                    <a:solidFill>
                      <a:sysClr val="windowText" lastClr="000000"/>
                    </a:solidFill>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総人口!$B$28:$G$28</c:f>
              <c:strCache>
                <c:ptCount val="6"/>
                <c:pt idx="0">
                  <c:v>H21</c:v>
                </c:pt>
                <c:pt idx="1">
                  <c:v>H22</c:v>
                </c:pt>
                <c:pt idx="2">
                  <c:v>H23</c:v>
                </c:pt>
                <c:pt idx="3">
                  <c:v>H24</c:v>
                </c:pt>
                <c:pt idx="4">
                  <c:v>H25</c:v>
                </c:pt>
                <c:pt idx="5">
                  <c:v>H26</c:v>
                </c:pt>
              </c:strCache>
            </c:strRef>
          </c:cat>
          <c:val>
            <c:numRef>
              <c:f>総人口!$B$29:$G$29</c:f>
              <c:numCache>
                <c:formatCode>0.0_ </c:formatCode>
                <c:ptCount val="6"/>
                <c:pt idx="0">
                  <c:v>13.522338749951981</c:v>
                </c:pt>
                <c:pt idx="1">
                  <c:v>13.306412659157216</c:v>
                </c:pt>
                <c:pt idx="2">
                  <c:v>13.228913318416188</c:v>
                </c:pt>
                <c:pt idx="3">
                  <c:v>13.27067007992496</c:v>
                </c:pt>
                <c:pt idx="4">
                  <c:v>13.112699500636444</c:v>
                </c:pt>
                <c:pt idx="5">
                  <c:v>13.165387961717947</c:v>
                </c:pt>
              </c:numCache>
            </c:numRef>
          </c:val>
          <c:smooth val="0"/>
        </c:ser>
        <c:dLbls>
          <c:showLegendKey val="0"/>
          <c:showVal val="0"/>
          <c:showCatName val="0"/>
          <c:showSerName val="0"/>
          <c:showPercent val="0"/>
          <c:showBubbleSize val="0"/>
        </c:dLbls>
        <c:marker val="1"/>
        <c:smooth val="0"/>
        <c:axId val="134711936"/>
        <c:axId val="134721920"/>
      </c:lineChart>
      <c:catAx>
        <c:axId val="134711936"/>
        <c:scaling>
          <c:orientation val="minMax"/>
        </c:scaling>
        <c:delete val="0"/>
        <c:axPos val="b"/>
        <c:numFmt formatCode="General" sourceLinked="0"/>
        <c:majorTickMark val="out"/>
        <c:minorTickMark val="none"/>
        <c:tickLblPos val="nextTo"/>
        <c:crossAx val="134721920"/>
        <c:crosses val="autoZero"/>
        <c:auto val="1"/>
        <c:lblAlgn val="ctr"/>
        <c:lblOffset val="100"/>
        <c:noMultiLvlLbl val="0"/>
      </c:catAx>
      <c:valAx>
        <c:axId val="134721920"/>
        <c:scaling>
          <c:orientation val="minMax"/>
        </c:scaling>
        <c:delete val="0"/>
        <c:axPos val="l"/>
        <c:numFmt formatCode="0.0_ " sourceLinked="1"/>
        <c:majorTickMark val="out"/>
        <c:minorTickMark val="none"/>
        <c:tickLblPos val="nextTo"/>
        <c:crossAx val="134711936"/>
        <c:crosses val="autoZero"/>
        <c:crossBetween val="between"/>
      </c:valAx>
    </c:plotArea>
    <c:plotVisOnly val="1"/>
    <c:dispBlanksAs val="gap"/>
    <c:showDLblsOverMax val="0"/>
  </c:chart>
  <c:spPr>
    <a:ln>
      <a:noFill/>
    </a:ln>
  </c:spPr>
  <c:txPr>
    <a:bodyPr/>
    <a:lstStyle/>
    <a:p>
      <a:pPr>
        <a:defRPr>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userShapes r:id="rId2"/>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0"/>
              <c:layout/>
              <c:spPr/>
              <c:txPr>
                <a:bodyPr/>
                <a:lstStyle/>
                <a:p>
                  <a:pPr>
                    <a:defRPr sz="900" b="1">
                      <a:solidFill>
                        <a:schemeClr val="bg1"/>
                      </a:solidFill>
                    </a:defRPr>
                  </a:pPr>
                  <a:endParaRPr lang="ja-JP"/>
                </a:p>
              </c:txPr>
              <c:showLegendKey val="1"/>
              <c:showVal val="1"/>
              <c:showCatName val="1"/>
              <c:showSerName val="0"/>
              <c:showPercent val="0"/>
              <c:showBubbleSize val="0"/>
              <c:extLst>
                <c:ext xmlns:c15="http://schemas.microsoft.com/office/drawing/2012/chart" uri="{CE6537A1-D6FC-4f65-9D91-7224C49458BB}">
                  <c15:layout/>
                </c:ext>
              </c:extLst>
            </c:dLbl>
            <c:dLbl>
              <c:idx val="1"/>
              <c:layout/>
              <c:spPr/>
              <c:txPr>
                <a:bodyPr/>
                <a:lstStyle/>
                <a:p>
                  <a:pPr>
                    <a:defRPr sz="900" b="1">
                      <a:solidFill>
                        <a:sysClr val="windowText" lastClr="000000"/>
                      </a:solidFill>
                    </a:defRPr>
                  </a:pPr>
                  <a:endParaRPr lang="ja-JP"/>
                </a:p>
              </c:txPr>
              <c:showLegendKey val="1"/>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a:lstStyle/>
              <a:p>
                <a:pPr>
                  <a:defRPr sz="900" b="1"/>
                </a:pPr>
                <a:endParaRPr lang="ja-JP"/>
              </a:p>
            </c:txPr>
            <c:showLegendKey val="1"/>
            <c:showVal val="1"/>
            <c:showCatName val="1"/>
            <c:showSerName val="0"/>
            <c:showPercent val="0"/>
            <c:showBubbleSize val="0"/>
            <c:separator> </c:separator>
            <c:showLeaderLines val="1"/>
            <c:extLst>
              <c:ext xmlns:c15="http://schemas.microsoft.com/office/drawing/2012/chart" uri="{CE6537A1-D6FC-4f65-9D91-7224C49458BB}">
                <c15:layout/>
              </c:ext>
            </c:extLst>
          </c:dLbls>
          <c:cat>
            <c:strRef>
              <c:f>アンケートまとめ!$C$49:$E$49</c:f>
              <c:strCache>
                <c:ptCount val="3"/>
                <c:pt idx="0">
                  <c:v>利用している</c:v>
                </c:pt>
                <c:pt idx="1">
                  <c:v>利用していない</c:v>
                </c:pt>
                <c:pt idx="2">
                  <c:v>無回答</c:v>
                </c:pt>
              </c:strCache>
            </c:strRef>
          </c:cat>
          <c:val>
            <c:numRef>
              <c:f>アンケートまとめ!$C$50:$E$50</c:f>
              <c:numCache>
                <c:formatCode>0.0_ </c:formatCode>
                <c:ptCount val="3"/>
                <c:pt idx="0">
                  <c:v>81.287970838396106</c:v>
                </c:pt>
                <c:pt idx="1">
                  <c:v>18.469015795868774</c:v>
                </c:pt>
                <c:pt idx="2">
                  <c:v>0.24301336573511542</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txPr>
    <a:bodyPr/>
    <a:lstStyle/>
    <a:p>
      <a:pPr>
        <a:defRPr>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userShapes r:id="rId2"/>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5840679402864145"/>
          <c:y val="0.10692769256419871"/>
          <c:w val="0.58057644727767366"/>
          <c:h val="0.84845149490901128"/>
        </c:manualLayout>
      </c:layout>
      <c:barChart>
        <c:barDir val="bar"/>
        <c:grouping val="clustered"/>
        <c:varyColors val="0"/>
        <c:ser>
          <c:idx val="0"/>
          <c:order val="0"/>
          <c:tx>
            <c:strRef>
              <c:f>アンケートまとめ!$B$72</c:f>
              <c:strCache>
                <c:ptCount val="1"/>
                <c:pt idx="0">
                  <c:v>現在利用している人（n=669）</c:v>
                </c:pt>
              </c:strCache>
            </c:strRef>
          </c:tx>
          <c:invertIfNegative val="0"/>
          <c:dLbls>
            <c:spPr>
              <a:noFill/>
            </c:spPr>
            <c:txPr>
              <a:bodyPr/>
              <a:lstStyle/>
              <a:p>
                <a:pPr>
                  <a:defRPr b="1">
                    <a:solidFill>
                      <a:schemeClr val="accent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アンケートまとめ!$C$71:$N$71</c:f>
              <c:strCache>
                <c:ptCount val="12"/>
                <c:pt idx="0">
                  <c:v>幼稚園</c:v>
                </c:pt>
                <c:pt idx="1">
                  <c:v>幼稚園の預かり保育</c:v>
                </c:pt>
                <c:pt idx="2">
                  <c:v>認可保育所</c:v>
                </c:pt>
                <c:pt idx="3">
                  <c:v>認定こども園</c:v>
                </c:pt>
                <c:pt idx="4">
                  <c:v>小規模な保育施設</c:v>
                </c:pt>
                <c:pt idx="5">
                  <c:v>家庭的保育</c:v>
                </c:pt>
                <c:pt idx="6">
                  <c:v>事業所内保育施設</c:v>
                </c:pt>
                <c:pt idx="7">
                  <c:v>自治体の認証・認定保育施設</c:v>
                </c:pt>
                <c:pt idx="8">
                  <c:v>その他の認可外の保育施設</c:v>
                </c:pt>
                <c:pt idx="9">
                  <c:v>居宅訪問型保育</c:v>
                </c:pt>
                <c:pt idx="10">
                  <c:v>ファミリー・サポート・センター</c:v>
                </c:pt>
                <c:pt idx="11">
                  <c:v>その他</c:v>
                </c:pt>
              </c:strCache>
            </c:strRef>
          </c:cat>
          <c:val>
            <c:numRef>
              <c:f>アンケートまとめ!$C$72:$N$72</c:f>
              <c:numCache>
                <c:formatCode>0.0_ </c:formatCode>
                <c:ptCount val="12"/>
                <c:pt idx="0">
                  <c:v>14.648729446935723</c:v>
                </c:pt>
                <c:pt idx="1">
                  <c:v>2.5411061285500747</c:v>
                </c:pt>
                <c:pt idx="2">
                  <c:v>82.36173393124065</c:v>
                </c:pt>
                <c:pt idx="3">
                  <c:v>1.195814648729447</c:v>
                </c:pt>
                <c:pt idx="5">
                  <c:v>0</c:v>
                </c:pt>
                <c:pt idx="6">
                  <c:v>0.59790732436472349</c:v>
                </c:pt>
                <c:pt idx="7">
                  <c:v>0.29895366218236175</c:v>
                </c:pt>
                <c:pt idx="8">
                  <c:v>0</c:v>
                </c:pt>
                <c:pt idx="9">
                  <c:v>0.14947683109118087</c:v>
                </c:pt>
                <c:pt idx="10">
                  <c:v>0.14947683109118087</c:v>
                </c:pt>
                <c:pt idx="11">
                  <c:v>0.29895366218236175</c:v>
                </c:pt>
              </c:numCache>
            </c:numRef>
          </c:val>
        </c:ser>
        <c:ser>
          <c:idx val="1"/>
          <c:order val="1"/>
          <c:tx>
            <c:strRef>
              <c:f>アンケートまとめ!$B$73</c:f>
              <c:strCache>
                <c:ptCount val="1"/>
                <c:pt idx="0">
                  <c:v>希望（現在利用していない人を含む）（n=823）</c:v>
                </c:pt>
              </c:strCache>
            </c:strRef>
          </c:tx>
          <c:invertIfNegative val="0"/>
          <c:dLbls>
            <c:spPr>
              <a:noFill/>
              <a:ln>
                <a:noFill/>
              </a:ln>
              <a:effectLst/>
            </c:spPr>
            <c:txPr>
              <a:bodyPr/>
              <a:lstStyle/>
              <a:p>
                <a:pPr>
                  <a:defRPr b="1">
                    <a:solidFill>
                      <a:schemeClr val="accent2"/>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アンケートまとめ!$C$71:$N$71</c:f>
              <c:strCache>
                <c:ptCount val="12"/>
                <c:pt idx="0">
                  <c:v>幼稚園</c:v>
                </c:pt>
                <c:pt idx="1">
                  <c:v>幼稚園の預かり保育</c:v>
                </c:pt>
                <c:pt idx="2">
                  <c:v>認可保育所</c:v>
                </c:pt>
                <c:pt idx="3">
                  <c:v>認定こども園</c:v>
                </c:pt>
                <c:pt idx="4">
                  <c:v>小規模な保育施設</c:v>
                </c:pt>
                <c:pt idx="5">
                  <c:v>家庭的保育</c:v>
                </c:pt>
                <c:pt idx="6">
                  <c:v>事業所内保育施設</c:v>
                </c:pt>
                <c:pt idx="7">
                  <c:v>自治体の認証・認定保育施設</c:v>
                </c:pt>
                <c:pt idx="8">
                  <c:v>その他の認可外の保育施設</c:v>
                </c:pt>
                <c:pt idx="9">
                  <c:v>居宅訪問型保育</c:v>
                </c:pt>
                <c:pt idx="10">
                  <c:v>ファミリー・サポート・センター</c:v>
                </c:pt>
                <c:pt idx="11">
                  <c:v>その他</c:v>
                </c:pt>
              </c:strCache>
            </c:strRef>
          </c:cat>
          <c:val>
            <c:numRef>
              <c:f>アンケートまとめ!$C$73:$N$73</c:f>
              <c:numCache>
                <c:formatCode>0.0_ </c:formatCode>
                <c:ptCount val="12"/>
                <c:pt idx="0">
                  <c:v>29.283110571081412</c:v>
                </c:pt>
                <c:pt idx="1">
                  <c:v>14.823815309842042</c:v>
                </c:pt>
                <c:pt idx="2">
                  <c:v>74.483596597812891</c:v>
                </c:pt>
                <c:pt idx="3">
                  <c:v>15.431348724179831</c:v>
                </c:pt>
                <c:pt idx="4">
                  <c:v>4.860267314702309</c:v>
                </c:pt>
                <c:pt idx="5">
                  <c:v>2.5516403402187122</c:v>
                </c:pt>
                <c:pt idx="6">
                  <c:v>4.9817739975698663</c:v>
                </c:pt>
                <c:pt idx="7">
                  <c:v>2.7946537059538272</c:v>
                </c:pt>
                <c:pt idx="8">
                  <c:v>0.48602673147023084</c:v>
                </c:pt>
                <c:pt idx="9">
                  <c:v>3.0376670716889427</c:v>
                </c:pt>
                <c:pt idx="10">
                  <c:v>7.1688942891859053</c:v>
                </c:pt>
                <c:pt idx="11">
                  <c:v>1.9441069258809234</c:v>
                </c:pt>
              </c:numCache>
            </c:numRef>
          </c:val>
        </c:ser>
        <c:dLbls>
          <c:showLegendKey val="0"/>
          <c:showVal val="0"/>
          <c:showCatName val="0"/>
          <c:showSerName val="0"/>
          <c:showPercent val="0"/>
          <c:showBubbleSize val="0"/>
        </c:dLbls>
        <c:gapWidth val="50"/>
        <c:axId val="144962688"/>
        <c:axId val="144964224"/>
      </c:barChart>
      <c:catAx>
        <c:axId val="144962688"/>
        <c:scaling>
          <c:orientation val="maxMin"/>
        </c:scaling>
        <c:delete val="0"/>
        <c:axPos val="l"/>
        <c:numFmt formatCode="General" sourceLinked="0"/>
        <c:majorTickMark val="out"/>
        <c:minorTickMark val="none"/>
        <c:tickLblPos val="nextTo"/>
        <c:crossAx val="144964224"/>
        <c:crosses val="autoZero"/>
        <c:auto val="1"/>
        <c:lblAlgn val="ctr"/>
        <c:lblOffset val="100"/>
        <c:noMultiLvlLbl val="0"/>
      </c:catAx>
      <c:valAx>
        <c:axId val="144964224"/>
        <c:scaling>
          <c:orientation val="minMax"/>
        </c:scaling>
        <c:delete val="0"/>
        <c:axPos val="t"/>
        <c:majorGridlines/>
        <c:numFmt formatCode="0_ " sourceLinked="0"/>
        <c:majorTickMark val="out"/>
        <c:minorTickMark val="none"/>
        <c:tickLblPos val="nextTo"/>
        <c:crossAx val="144962688"/>
        <c:crosses val="autoZero"/>
        <c:crossBetween val="between"/>
      </c:valAx>
    </c:plotArea>
    <c:legend>
      <c:legendPos val="r"/>
      <c:layout>
        <c:manualLayout>
          <c:xMode val="edge"/>
          <c:yMode val="edge"/>
          <c:x val="0.64271491310451756"/>
          <c:y val="0.69986099514952282"/>
          <c:w val="0.33881119408806337"/>
          <c:h val="0.26553376010036966"/>
        </c:manualLayout>
      </c:layout>
      <c:overlay val="1"/>
      <c:spPr>
        <a:solidFill>
          <a:schemeClr val="bg1"/>
        </a:solidFill>
      </c:spPr>
    </c:legend>
    <c:plotVisOnly val="1"/>
    <c:dispBlanksAs val="gap"/>
    <c:showDLblsOverMax val="0"/>
  </c:chart>
  <c:spPr>
    <a:ln>
      <a:noFill/>
    </a:ln>
  </c:spPr>
  <c:txPr>
    <a:bodyPr/>
    <a:lstStyle/>
    <a:p>
      <a:pPr>
        <a:defRPr sz="900">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userShapes r:id="rId2"/>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2763871584571516"/>
          <c:y val="0.19246982202526464"/>
          <c:w val="0.72566166251822117"/>
          <c:h val="0.54200826976545236"/>
        </c:manualLayout>
      </c:layout>
      <c:barChart>
        <c:barDir val="bar"/>
        <c:grouping val="percentStacked"/>
        <c:varyColors val="0"/>
        <c:ser>
          <c:idx val="0"/>
          <c:order val="0"/>
          <c:tx>
            <c:strRef>
              <c:f>アンケートまとめ!$C$99</c:f>
              <c:strCache>
                <c:ptCount val="1"/>
                <c:pt idx="0">
                  <c:v>地域子育て支援拠点事業</c:v>
                </c:pt>
              </c:strCache>
            </c:strRef>
          </c:tx>
          <c:invertIfNegative val="0"/>
          <c:dLbls>
            <c:dLbl>
              <c:idx val="1"/>
              <c:layout>
                <c:manualLayout>
                  <c:x val="-3.6936988715826578E-5"/>
                  <c:y val="-6.4543598716827744E-3"/>
                </c:manualLayout>
              </c:layout>
              <c:spPr/>
              <c:txPr>
                <a:bodyPr/>
                <a:lstStyle/>
                <a:p>
                  <a:pPr>
                    <a:defRPr b="1">
                      <a:solidFill>
                        <a:schemeClr val="bg1"/>
                      </a:solidFill>
                    </a:defRPr>
                  </a:pPr>
                  <a:endParaRPr lang="ja-JP"/>
                </a:p>
              </c:txP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アンケートまとめ!$B$100:$B$101</c:f>
              <c:strCache>
                <c:ptCount val="2"/>
                <c:pt idx="0">
                  <c:v>0-2歳（n=464）</c:v>
                </c:pt>
                <c:pt idx="1">
                  <c:v>3-5歳（n=358）</c:v>
                </c:pt>
              </c:strCache>
            </c:strRef>
          </c:cat>
          <c:val>
            <c:numRef>
              <c:f>アンケートまとめ!$C$100:$C$101</c:f>
              <c:numCache>
                <c:formatCode>0.0_ </c:formatCode>
                <c:ptCount val="2"/>
                <c:pt idx="0">
                  <c:v>17.672413793103448</c:v>
                </c:pt>
                <c:pt idx="1">
                  <c:v>3.9106145251396649</c:v>
                </c:pt>
              </c:numCache>
            </c:numRef>
          </c:val>
        </c:ser>
        <c:ser>
          <c:idx val="1"/>
          <c:order val="1"/>
          <c:tx>
            <c:strRef>
              <c:f>アンケートまとめ!$D$99</c:f>
              <c:strCache>
                <c:ptCount val="1"/>
                <c:pt idx="0">
                  <c:v>その他当該自治体で実施している類似の事業</c:v>
                </c:pt>
              </c:strCache>
            </c:strRef>
          </c:tx>
          <c:invertIfNegative val="0"/>
          <c:dLbls>
            <c:dLbl>
              <c:idx val="0"/>
              <c:spPr>
                <a:noFill/>
                <a:ln>
                  <a:noFill/>
                </a:ln>
                <a:effectLst/>
              </c:spPr>
              <c:txPr>
                <a:bodyPr wrap="square" lIns="38100" tIns="19050" rIns="38100" bIns="19050" anchor="ctr">
                  <a:spAutoFit/>
                </a:bodyPr>
                <a:lstStyle/>
                <a:p>
                  <a:pPr>
                    <a:defRPr b="1">
                      <a:solidFill>
                        <a:schemeClr val="bg1"/>
                      </a:solidFill>
                    </a:defRPr>
                  </a:pPr>
                  <a:endParaRPr lang="ja-JP"/>
                </a:p>
              </c:txPr>
              <c:showLegendKey val="0"/>
              <c:showVal val="1"/>
              <c:showCatName val="0"/>
              <c:showSerName val="0"/>
              <c:showPercent val="0"/>
              <c:showBubbleSize val="0"/>
            </c:dLbl>
            <c:dLbl>
              <c:idx val="1"/>
              <c:layout>
                <c:manualLayout>
                  <c:x val="0"/>
                  <c:y val="0.10370428696412948"/>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b="1"/>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アンケートまとめ!$B$100:$B$101</c:f>
              <c:strCache>
                <c:ptCount val="2"/>
                <c:pt idx="0">
                  <c:v>0-2歳（n=464）</c:v>
                </c:pt>
                <c:pt idx="1">
                  <c:v>3-5歳（n=358）</c:v>
                </c:pt>
              </c:strCache>
            </c:strRef>
          </c:cat>
          <c:val>
            <c:numRef>
              <c:f>アンケートまとめ!$D$100:$D$101</c:f>
              <c:numCache>
                <c:formatCode>0.0_ </c:formatCode>
                <c:ptCount val="2"/>
                <c:pt idx="0">
                  <c:v>1.2931034482758621</c:v>
                </c:pt>
                <c:pt idx="1">
                  <c:v>1.1173184357541899</c:v>
                </c:pt>
              </c:numCache>
            </c:numRef>
          </c:val>
        </c:ser>
        <c:ser>
          <c:idx val="2"/>
          <c:order val="2"/>
          <c:tx>
            <c:strRef>
              <c:f>アンケートまとめ!$E$99</c:f>
              <c:strCache>
                <c:ptCount val="1"/>
                <c:pt idx="0">
                  <c:v>利用していない</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アンケートまとめ!$B$100:$B$101</c:f>
              <c:strCache>
                <c:ptCount val="2"/>
                <c:pt idx="0">
                  <c:v>0-2歳（n=464）</c:v>
                </c:pt>
                <c:pt idx="1">
                  <c:v>3-5歳（n=358）</c:v>
                </c:pt>
              </c:strCache>
            </c:strRef>
          </c:cat>
          <c:val>
            <c:numRef>
              <c:f>アンケートまとめ!$E$100:$E$101</c:f>
              <c:numCache>
                <c:formatCode>0.0_ </c:formatCode>
                <c:ptCount val="2"/>
                <c:pt idx="0">
                  <c:v>76.508620689655174</c:v>
                </c:pt>
                <c:pt idx="1">
                  <c:v>87.988826815642469</c:v>
                </c:pt>
              </c:numCache>
            </c:numRef>
          </c:val>
        </c:ser>
        <c:dLbls>
          <c:showLegendKey val="0"/>
          <c:showVal val="0"/>
          <c:showCatName val="0"/>
          <c:showSerName val="0"/>
          <c:showPercent val="0"/>
          <c:showBubbleSize val="0"/>
        </c:dLbls>
        <c:gapWidth val="100"/>
        <c:overlap val="100"/>
        <c:axId val="144997760"/>
        <c:axId val="145007744"/>
      </c:barChart>
      <c:catAx>
        <c:axId val="144997760"/>
        <c:scaling>
          <c:orientation val="maxMin"/>
        </c:scaling>
        <c:delete val="0"/>
        <c:axPos val="l"/>
        <c:numFmt formatCode="General" sourceLinked="0"/>
        <c:majorTickMark val="out"/>
        <c:minorTickMark val="none"/>
        <c:tickLblPos val="nextTo"/>
        <c:crossAx val="145007744"/>
        <c:crosses val="autoZero"/>
        <c:auto val="1"/>
        <c:lblAlgn val="ctr"/>
        <c:lblOffset val="100"/>
        <c:noMultiLvlLbl val="0"/>
      </c:catAx>
      <c:valAx>
        <c:axId val="145007744"/>
        <c:scaling>
          <c:orientation val="minMax"/>
        </c:scaling>
        <c:delete val="0"/>
        <c:axPos val="t"/>
        <c:majorGridlines/>
        <c:numFmt formatCode="0%" sourceLinked="1"/>
        <c:majorTickMark val="out"/>
        <c:minorTickMark val="none"/>
        <c:tickLblPos val="nextTo"/>
        <c:crossAx val="144997760"/>
        <c:crosses val="autoZero"/>
        <c:crossBetween val="between"/>
        <c:majorUnit val="0.2"/>
      </c:valAx>
    </c:plotArea>
    <c:legend>
      <c:legendPos val="b"/>
      <c:layout/>
      <c:overlay val="0"/>
    </c:legend>
    <c:plotVisOnly val="1"/>
    <c:dispBlanksAs val="gap"/>
    <c:showDLblsOverMax val="0"/>
  </c:chart>
  <c:spPr>
    <a:ln>
      <a:noFill/>
    </a:ln>
  </c:spPr>
  <c:txPr>
    <a:bodyPr/>
    <a:lstStyle/>
    <a:p>
      <a:pPr>
        <a:defRPr sz="900">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516232733682013"/>
          <c:y val="0.11321757857190928"/>
          <c:w val="0.72592394343179123"/>
          <c:h val="0.71058407699037618"/>
        </c:manualLayout>
      </c:layout>
      <c:barChart>
        <c:barDir val="bar"/>
        <c:grouping val="percentStacked"/>
        <c:varyColors val="0"/>
        <c:ser>
          <c:idx val="0"/>
          <c:order val="0"/>
          <c:tx>
            <c:strRef>
              <c:f>アンケートまとめ!$C$116</c:f>
              <c:strCache>
                <c:ptCount val="1"/>
                <c:pt idx="0">
                  <c:v>利用していないが、今後利用したい</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アンケートまとめ!$B$117:$B$127</c:f>
              <c:strCache>
                <c:ptCount val="11"/>
                <c:pt idx="0">
                  <c:v>全体(n=823)</c:v>
                </c:pt>
                <c:pt idx="1">
                  <c:v>隈府小学校区(n=151)</c:v>
                </c:pt>
                <c:pt idx="2">
                  <c:v>菊池北小学校区(n=76)</c:v>
                </c:pt>
                <c:pt idx="3">
                  <c:v>菊之池小学校区(n=78)</c:v>
                </c:pt>
                <c:pt idx="4">
                  <c:v>花房小学校区(n=25)</c:v>
                </c:pt>
                <c:pt idx="5">
                  <c:v>戸崎小学校区(n=25)</c:v>
                </c:pt>
                <c:pt idx="6">
                  <c:v>七城小学校区(n=93)</c:v>
                </c:pt>
                <c:pt idx="7">
                  <c:v>旭志小学校区(n=84)</c:v>
                </c:pt>
                <c:pt idx="8">
                  <c:v>泗水小学校区(n=174)</c:v>
                </c:pt>
                <c:pt idx="9">
                  <c:v>泗水東小学校区(n=76)</c:v>
                </c:pt>
                <c:pt idx="10">
                  <c:v>泗水西小学校区(n=22)</c:v>
                </c:pt>
              </c:strCache>
            </c:strRef>
          </c:cat>
          <c:val>
            <c:numRef>
              <c:f>アンケートまとめ!$C$117:$C$127</c:f>
              <c:numCache>
                <c:formatCode>0.0_ </c:formatCode>
                <c:ptCount val="11"/>
                <c:pt idx="0">
                  <c:v>23.086269744835967</c:v>
                </c:pt>
                <c:pt idx="1">
                  <c:v>26.490066225165563</c:v>
                </c:pt>
                <c:pt idx="2">
                  <c:v>15.789473684210526</c:v>
                </c:pt>
                <c:pt idx="3">
                  <c:v>24.358974358974358</c:v>
                </c:pt>
                <c:pt idx="4">
                  <c:v>20</c:v>
                </c:pt>
                <c:pt idx="5" formatCode="#,##0.0_);[Red]\(#,##0.0\)">
                  <c:v>16</c:v>
                </c:pt>
                <c:pt idx="6" formatCode="#,##0.0_);[Red]\(#,##0.0\)">
                  <c:v>22.58064516129032</c:v>
                </c:pt>
                <c:pt idx="7" formatCode="#,##0.0_);[Red]\(#,##0.0\)">
                  <c:v>22.61904761904762</c:v>
                </c:pt>
                <c:pt idx="8" formatCode="#,##0.0_);[Red]\(#,##0.0\)">
                  <c:v>23.563218390804597</c:v>
                </c:pt>
                <c:pt idx="9" formatCode="#,##0.0_);[Red]\(#,##0.0\)">
                  <c:v>23.684210526315788</c:v>
                </c:pt>
                <c:pt idx="10" formatCode="#,##0.0_);[Red]\(#,##0.0\)">
                  <c:v>31.818181818181817</c:v>
                </c:pt>
              </c:numCache>
            </c:numRef>
          </c:val>
        </c:ser>
        <c:ser>
          <c:idx val="1"/>
          <c:order val="1"/>
          <c:tx>
            <c:strRef>
              <c:f>アンケートまとめ!$D$116</c:f>
              <c:strCache>
                <c:ptCount val="1"/>
                <c:pt idx="0">
                  <c:v>すでに利用しているが、今後利用日数を増やしたい</c:v>
                </c:pt>
              </c:strCache>
            </c:strRef>
          </c:tx>
          <c:invertIfNegative val="0"/>
          <c:dLbls>
            <c:dLbl>
              <c:idx val="4"/>
              <c:delete val="1"/>
              <c:extLst>
                <c:ext xmlns:c15="http://schemas.microsoft.com/office/drawing/2012/chart" uri="{CE6537A1-D6FC-4f65-9D91-7224C49458BB}"/>
              </c:extLst>
            </c:dLbl>
            <c:dLbl>
              <c:idx val="10"/>
              <c:delete val="1"/>
              <c:extLst>
                <c:ext xmlns:c15="http://schemas.microsoft.com/office/drawing/2012/chart" uri="{CE6537A1-D6FC-4f65-9D91-7224C49458BB}"/>
              </c:extLst>
            </c:dLbl>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アンケートまとめ!$B$117:$B$127</c:f>
              <c:strCache>
                <c:ptCount val="11"/>
                <c:pt idx="0">
                  <c:v>全体(n=823)</c:v>
                </c:pt>
                <c:pt idx="1">
                  <c:v>隈府小学校区(n=151)</c:v>
                </c:pt>
                <c:pt idx="2">
                  <c:v>菊池北小学校区(n=76)</c:v>
                </c:pt>
                <c:pt idx="3">
                  <c:v>菊之池小学校区(n=78)</c:v>
                </c:pt>
                <c:pt idx="4">
                  <c:v>花房小学校区(n=25)</c:v>
                </c:pt>
                <c:pt idx="5">
                  <c:v>戸崎小学校区(n=25)</c:v>
                </c:pt>
                <c:pt idx="6">
                  <c:v>七城小学校区(n=93)</c:v>
                </c:pt>
                <c:pt idx="7">
                  <c:v>旭志小学校区(n=84)</c:v>
                </c:pt>
                <c:pt idx="8">
                  <c:v>泗水小学校区(n=174)</c:v>
                </c:pt>
                <c:pt idx="9">
                  <c:v>泗水東小学校区(n=76)</c:v>
                </c:pt>
                <c:pt idx="10">
                  <c:v>泗水西小学校区(n=22)</c:v>
                </c:pt>
              </c:strCache>
            </c:strRef>
          </c:cat>
          <c:val>
            <c:numRef>
              <c:f>アンケートまとめ!$D$117:$D$127</c:f>
              <c:numCache>
                <c:formatCode>0.0_ </c:formatCode>
                <c:ptCount val="11"/>
                <c:pt idx="0">
                  <c:v>6.0753341433778854</c:v>
                </c:pt>
                <c:pt idx="1">
                  <c:v>4.6357615894039732</c:v>
                </c:pt>
                <c:pt idx="2">
                  <c:v>5.2631578947368416</c:v>
                </c:pt>
                <c:pt idx="3">
                  <c:v>14.102564102564102</c:v>
                </c:pt>
                <c:pt idx="4">
                  <c:v>0</c:v>
                </c:pt>
                <c:pt idx="5" formatCode="#,##0.0_);[Red]\(#,##0.0\)">
                  <c:v>8</c:v>
                </c:pt>
                <c:pt idx="6" formatCode="#,##0.0_);[Red]\(#,##0.0\)">
                  <c:v>3.225806451612903</c:v>
                </c:pt>
                <c:pt idx="7" formatCode="#,##0.0_);[Red]\(#,##0.0\)">
                  <c:v>1.1904761904761905</c:v>
                </c:pt>
                <c:pt idx="8" formatCode="#,##0.0_);[Red]\(#,##0.0\)">
                  <c:v>8.6206896551724146</c:v>
                </c:pt>
                <c:pt idx="9" formatCode="#,##0.0_);[Red]\(#,##0.0\)">
                  <c:v>6.5789473684210522</c:v>
                </c:pt>
                <c:pt idx="10" formatCode="#,##0.0_);[Red]\(#,##0.0\)">
                  <c:v>0</c:v>
                </c:pt>
              </c:numCache>
            </c:numRef>
          </c:val>
        </c:ser>
        <c:ser>
          <c:idx val="2"/>
          <c:order val="2"/>
          <c:tx>
            <c:strRef>
              <c:f>アンケートまとめ!$E$116</c:f>
              <c:strCache>
                <c:ptCount val="1"/>
                <c:pt idx="0">
                  <c:v>新たに利用したり、利用日数を増やしたいとは思わない</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アンケートまとめ!$B$117:$B$127</c:f>
              <c:strCache>
                <c:ptCount val="11"/>
                <c:pt idx="0">
                  <c:v>全体(n=823)</c:v>
                </c:pt>
                <c:pt idx="1">
                  <c:v>隈府小学校区(n=151)</c:v>
                </c:pt>
                <c:pt idx="2">
                  <c:v>菊池北小学校区(n=76)</c:v>
                </c:pt>
                <c:pt idx="3">
                  <c:v>菊之池小学校区(n=78)</c:v>
                </c:pt>
                <c:pt idx="4">
                  <c:v>花房小学校区(n=25)</c:v>
                </c:pt>
                <c:pt idx="5">
                  <c:v>戸崎小学校区(n=25)</c:v>
                </c:pt>
                <c:pt idx="6">
                  <c:v>七城小学校区(n=93)</c:v>
                </c:pt>
                <c:pt idx="7">
                  <c:v>旭志小学校区(n=84)</c:v>
                </c:pt>
                <c:pt idx="8">
                  <c:v>泗水小学校区(n=174)</c:v>
                </c:pt>
                <c:pt idx="9">
                  <c:v>泗水東小学校区(n=76)</c:v>
                </c:pt>
                <c:pt idx="10">
                  <c:v>泗水西小学校区(n=22)</c:v>
                </c:pt>
              </c:strCache>
            </c:strRef>
          </c:cat>
          <c:val>
            <c:numRef>
              <c:f>アンケートまとめ!$E$117:$E$127</c:f>
              <c:numCache>
                <c:formatCode>0.0_ </c:formatCode>
                <c:ptCount val="11"/>
                <c:pt idx="0">
                  <c:v>61.23936816524909</c:v>
                </c:pt>
                <c:pt idx="1">
                  <c:v>56.29139072847682</c:v>
                </c:pt>
                <c:pt idx="2">
                  <c:v>67.10526315789474</c:v>
                </c:pt>
                <c:pt idx="3">
                  <c:v>57.692307692307686</c:v>
                </c:pt>
                <c:pt idx="4">
                  <c:v>72</c:v>
                </c:pt>
                <c:pt idx="5" formatCode="#,##0.0_);[Red]\(#,##0.0\)">
                  <c:v>68</c:v>
                </c:pt>
                <c:pt idx="6" formatCode="#,##0.0_);[Red]\(#,##0.0\)">
                  <c:v>64.516129032258064</c:v>
                </c:pt>
                <c:pt idx="7" formatCode="#,##0.0_);[Red]\(#,##0.0\)">
                  <c:v>66.666666666666657</c:v>
                </c:pt>
                <c:pt idx="8" formatCode="#,##0.0_);[Red]\(#,##0.0\)">
                  <c:v>57.47126436781609</c:v>
                </c:pt>
                <c:pt idx="9" formatCode="#,##0.0_);[Red]\(#,##0.0\)">
                  <c:v>60.526315789473685</c:v>
                </c:pt>
                <c:pt idx="10" formatCode="#,##0.0_);[Red]\(#,##0.0\)">
                  <c:v>59.090909090909093</c:v>
                </c:pt>
              </c:numCache>
            </c:numRef>
          </c:val>
        </c:ser>
        <c:ser>
          <c:idx val="3"/>
          <c:order val="3"/>
          <c:tx>
            <c:strRef>
              <c:f>アンケートまとめ!$F$116</c:f>
              <c:strCache>
                <c:ptCount val="1"/>
                <c:pt idx="0">
                  <c:v>無回答</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アンケートまとめ!$B$117:$B$127</c:f>
              <c:strCache>
                <c:ptCount val="11"/>
                <c:pt idx="0">
                  <c:v>全体(n=823)</c:v>
                </c:pt>
                <c:pt idx="1">
                  <c:v>隈府小学校区(n=151)</c:v>
                </c:pt>
                <c:pt idx="2">
                  <c:v>菊池北小学校区(n=76)</c:v>
                </c:pt>
                <c:pt idx="3">
                  <c:v>菊之池小学校区(n=78)</c:v>
                </c:pt>
                <c:pt idx="4">
                  <c:v>花房小学校区(n=25)</c:v>
                </c:pt>
                <c:pt idx="5">
                  <c:v>戸崎小学校区(n=25)</c:v>
                </c:pt>
                <c:pt idx="6">
                  <c:v>七城小学校区(n=93)</c:v>
                </c:pt>
                <c:pt idx="7">
                  <c:v>旭志小学校区(n=84)</c:v>
                </c:pt>
                <c:pt idx="8">
                  <c:v>泗水小学校区(n=174)</c:v>
                </c:pt>
                <c:pt idx="9">
                  <c:v>泗水東小学校区(n=76)</c:v>
                </c:pt>
                <c:pt idx="10">
                  <c:v>泗水西小学校区(n=22)</c:v>
                </c:pt>
              </c:strCache>
            </c:strRef>
          </c:cat>
          <c:val>
            <c:numRef>
              <c:f>アンケートまとめ!$F$117:$F$127</c:f>
              <c:numCache>
                <c:formatCode>0.0_ </c:formatCode>
                <c:ptCount val="11"/>
                <c:pt idx="0">
                  <c:v>9.5990279465370598</c:v>
                </c:pt>
                <c:pt idx="1">
                  <c:v>12.582781456953644</c:v>
                </c:pt>
                <c:pt idx="2">
                  <c:v>11.842105263157894</c:v>
                </c:pt>
                <c:pt idx="3">
                  <c:v>3.8461538461538463</c:v>
                </c:pt>
                <c:pt idx="4">
                  <c:v>8</c:v>
                </c:pt>
                <c:pt idx="5" formatCode="#,##0.0_);[Red]\(#,##0.0\)">
                  <c:v>8</c:v>
                </c:pt>
                <c:pt idx="6" formatCode="#,##0.0_);[Red]\(#,##0.0\)">
                  <c:v>9.67741935483871</c:v>
                </c:pt>
                <c:pt idx="7" formatCode="#,##0.0_);[Red]\(#,##0.0\)">
                  <c:v>9.5238095238095237</c:v>
                </c:pt>
                <c:pt idx="8" formatCode="#,##0.0_);[Red]\(#,##0.0\)">
                  <c:v>10.344827586206897</c:v>
                </c:pt>
                <c:pt idx="9" formatCode="#,##0.0_);[Red]\(#,##0.0\)">
                  <c:v>9.2105263157894726</c:v>
                </c:pt>
                <c:pt idx="10" formatCode="#,##0.0_);[Red]\(#,##0.0\)">
                  <c:v>9.0909090909090917</c:v>
                </c:pt>
              </c:numCache>
            </c:numRef>
          </c:val>
        </c:ser>
        <c:dLbls>
          <c:showLegendKey val="0"/>
          <c:showVal val="0"/>
          <c:showCatName val="0"/>
          <c:showSerName val="0"/>
          <c:showPercent val="0"/>
          <c:showBubbleSize val="0"/>
        </c:dLbls>
        <c:gapWidth val="80"/>
        <c:overlap val="100"/>
        <c:axId val="155420928"/>
        <c:axId val="155439104"/>
      </c:barChart>
      <c:catAx>
        <c:axId val="155420928"/>
        <c:scaling>
          <c:orientation val="maxMin"/>
        </c:scaling>
        <c:delete val="0"/>
        <c:axPos val="l"/>
        <c:numFmt formatCode="General" sourceLinked="0"/>
        <c:majorTickMark val="out"/>
        <c:minorTickMark val="none"/>
        <c:tickLblPos val="nextTo"/>
        <c:crossAx val="155439104"/>
        <c:crosses val="autoZero"/>
        <c:auto val="1"/>
        <c:lblAlgn val="ctr"/>
        <c:lblOffset val="100"/>
        <c:noMultiLvlLbl val="0"/>
      </c:catAx>
      <c:valAx>
        <c:axId val="155439104"/>
        <c:scaling>
          <c:orientation val="minMax"/>
        </c:scaling>
        <c:delete val="0"/>
        <c:axPos val="t"/>
        <c:majorGridlines/>
        <c:numFmt formatCode="0%" sourceLinked="1"/>
        <c:majorTickMark val="out"/>
        <c:minorTickMark val="none"/>
        <c:tickLblPos val="nextTo"/>
        <c:crossAx val="155420928"/>
        <c:crosses val="autoZero"/>
        <c:crossBetween val="between"/>
        <c:majorUnit val="0.2"/>
      </c:valAx>
    </c:plotArea>
    <c:legend>
      <c:legendPos val="b"/>
      <c:layout>
        <c:manualLayout>
          <c:xMode val="edge"/>
          <c:yMode val="edge"/>
          <c:x val="6.9495488246450951E-2"/>
          <c:y val="0.8371224263633712"/>
          <c:w val="0.87211035116960745"/>
          <c:h val="0.16172263723444827"/>
        </c:manualLayout>
      </c:layout>
      <c:overlay val="0"/>
    </c:legend>
    <c:plotVisOnly val="1"/>
    <c:dispBlanksAs val="gap"/>
    <c:showDLblsOverMax val="0"/>
  </c:chart>
  <c:spPr>
    <a:ln>
      <a:noFill/>
    </a:ln>
  </c:spPr>
  <c:txPr>
    <a:bodyPr/>
    <a:lstStyle/>
    <a:p>
      <a:pPr>
        <a:defRPr sz="900">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460111418890774"/>
          <c:y val="0.19246982202526464"/>
          <c:w val="0.75869926417502864"/>
          <c:h val="0.54200826976545236"/>
        </c:manualLayout>
      </c:layout>
      <c:barChart>
        <c:barDir val="bar"/>
        <c:grouping val="percentStacked"/>
        <c:varyColors val="0"/>
        <c:ser>
          <c:idx val="0"/>
          <c:order val="0"/>
          <c:tx>
            <c:strRef>
              <c:f>アンケートまとめ!$C$160</c:f>
              <c:strCache>
                <c:ptCount val="1"/>
                <c:pt idx="0">
                  <c:v>利用する必要はない</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アンケートまとめ!$B$161:$B$162</c:f>
              <c:strCache>
                <c:ptCount val="2"/>
                <c:pt idx="0">
                  <c:v>土曜日
（n=823）</c:v>
                </c:pt>
                <c:pt idx="1">
                  <c:v>日曜日・祝日（n=823）</c:v>
                </c:pt>
              </c:strCache>
            </c:strRef>
          </c:cat>
          <c:val>
            <c:numRef>
              <c:f>アンケートまとめ!$C$161:$C$162</c:f>
              <c:numCache>
                <c:formatCode>0.0_ </c:formatCode>
                <c:ptCount val="2"/>
                <c:pt idx="0">
                  <c:v>46.294046172539488</c:v>
                </c:pt>
                <c:pt idx="1">
                  <c:v>71.324422843256372</c:v>
                </c:pt>
              </c:numCache>
            </c:numRef>
          </c:val>
        </c:ser>
        <c:ser>
          <c:idx val="1"/>
          <c:order val="1"/>
          <c:tx>
            <c:strRef>
              <c:f>アンケートまとめ!$D$160</c:f>
              <c:strCache>
                <c:ptCount val="1"/>
                <c:pt idx="0">
                  <c:v>ほぼ毎週利用したい</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アンケートまとめ!$B$161:$B$162</c:f>
              <c:strCache>
                <c:ptCount val="2"/>
                <c:pt idx="0">
                  <c:v>土曜日
（n=823）</c:v>
                </c:pt>
                <c:pt idx="1">
                  <c:v>日曜日・祝日（n=823）</c:v>
                </c:pt>
              </c:strCache>
            </c:strRef>
          </c:cat>
          <c:val>
            <c:numRef>
              <c:f>アンケートまとめ!$D$161:$D$162</c:f>
              <c:numCache>
                <c:formatCode>0.0_ </c:formatCode>
                <c:ptCount val="2"/>
                <c:pt idx="0">
                  <c:v>17.496962332928312</c:v>
                </c:pt>
                <c:pt idx="1">
                  <c:v>2.3086269744835968</c:v>
                </c:pt>
              </c:numCache>
            </c:numRef>
          </c:val>
        </c:ser>
        <c:ser>
          <c:idx val="2"/>
          <c:order val="2"/>
          <c:tx>
            <c:strRef>
              <c:f>アンケートまとめ!$E$160</c:f>
              <c:strCache>
                <c:ptCount val="1"/>
                <c:pt idx="0">
                  <c:v>月に1～2回は利用したい</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アンケートまとめ!$B$161:$B$162</c:f>
              <c:strCache>
                <c:ptCount val="2"/>
                <c:pt idx="0">
                  <c:v>土曜日
（n=823）</c:v>
                </c:pt>
                <c:pt idx="1">
                  <c:v>日曜日・祝日（n=823）</c:v>
                </c:pt>
              </c:strCache>
            </c:strRef>
          </c:cat>
          <c:val>
            <c:numRef>
              <c:f>アンケートまとめ!$E$161:$E$162</c:f>
              <c:numCache>
                <c:formatCode>0.0_ </c:formatCode>
                <c:ptCount val="2"/>
                <c:pt idx="0">
                  <c:v>33.657351154313488</c:v>
                </c:pt>
                <c:pt idx="1">
                  <c:v>18.712029161603887</c:v>
                </c:pt>
              </c:numCache>
            </c:numRef>
          </c:val>
        </c:ser>
        <c:ser>
          <c:idx val="3"/>
          <c:order val="3"/>
          <c:tx>
            <c:strRef>
              <c:f>アンケートまとめ!$F$160</c:f>
              <c:strCache>
                <c:ptCount val="1"/>
                <c:pt idx="0">
                  <c:v>無回答</c:v>
                </c:pt>
              </c:strCache>
            </c:strRef>
          </c:tx>
          <c:invertIfNegative val="0"/>
          <c:dLbls>
            <c:dLbl>
              <c:idx val="0"/>
              <c:layout>
                <c:manualLayout>
                  <c:x val="3.4980989989560791E-2"/>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9433883327533773E-3"/>
                  <c:y val="4.422524448744846E-7"/>
                </c:manualLayout>
              </c:layout>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b="1"/>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アンケートまとめ!$B$161:$B$162</c:f>
              <c:strCache>
                <c:ptCount val="2"/>
                <c:pt idx="0">
                  <c:v>土曜日
（n=823）</c:v>
                </c:pt>
                <c:pt idx="1">
                  <c:v>日曜日・祝日（n=823）</c:v>
                </c:pt>
              </c:strCache>
            </c:strRef>
          </c:cat>
          <c:val>
            <c:numRef>
              <c:f>アンケートまとめ!$F$161:$F$162</c:f>
              <c:numCache>
                <c:formatCode>0.0_ </c:formatCode>
                <c:ptCount val="2"/>
                <c:pt idx="0">
                  <c:v>2.5516403402187122</c:v>
                </c:pt>
                <c:pt idx="1">
                  <c:v>7.6549210206561362</c:v>
                </c:pt>
              </c:numCache>
            </c:numRef>
          </c:val>
        </c:ser>
        <c:dLbls>
          <c:showLegendKey val="0"/>
          <c:showVal val="0"/>
          <c:showCatName val="0"/>
          <c:showSerName val="0"/>
          <c:showPercent val="0"/>
          <c:showBubbleSize val="0"/>
        </c:dLbls>
        <c:gapWidth val="100"/>
        <c:overlap val="100"/>
        <c:axId val="156861568"/>
        <c:axId val="156863104"/>
      </c:barChart>
      <c:catAx>
        <c:axId val="156861568"/>
        <c:scaling>
          <c:orientation val="maxMin"/>
        </c:scaling>
        <c:delete val="0"/>
        <c:axPos val="l"/>
        <c:numFmt formatCode="General" sourceLinked="0"/>
        <c:majorTickMark val="out"/>
        <c:minorTickMark val="none"/>
        <c:tickLblPos val="nextTo"/>
        <c:crossAx val="156863104"/>
        <c:crosses val="autoZero"/>
        <c:auto val="1"/>
        <c:lblAlgn val="ctr"/>
        <c:lblOffset val="100"/>
        <c:noMultiLvlLbl val="0"/>
      </c:catAx>
      <c:valAx>
        <c:axId val="156863104"/>
        <c:scaling>
          <c:orientation val="minMax"/>
        </c:scaling>
        <c:delete val="0"/>
        <c:axPos val="t"/>
        <c:majorGridlines/>
        <c:numFmt formatCode="0%" sourceLinked="1"/>
        <c:majorTickMark val="out"/>
        <c:minorTickMark val="none"/>
        <c:tickLblPos val="nextTo"/>
        <c:crossAx val="156861568"/>
        <c:crosses val="autoZero"/>
        <c:crossBetween val="between"/>
        <c:majorUnit val="0.2"/>
      </c:valAx>
    </c:plotArea>
    <c:legend>
      <c:legendPos val="b"/>
      <c:layout/>
      <c:overlay val="0"/>
    </c:legend>
    <c:plotVisOnly val="1"/>
    <c:dispBlanksAs val="gap"/>
    <c:showDLblsOverMax val="0"/>
  </c:chart>
  <c:spPr>
    <a:ln>
      <a:noFill/>
    </a:ln>
  </c:spPr>
  <c:txPr>
    <a:bodyPr/>
    <a:lstStyle/>
    <a:p>
      <a:pPr>
        <a:defRPr sz="900">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460111418890774"/>
          <c:y val="0.19246982202526464"/>
          <c:w val="0.75869926417502864"/>
          <c:h val="0.33268105136563697"/>
        </c:manualLayout>
      </c:layout>
      <c:barChart>
        <c:barDir val="bar"/>
        <c:grouping val="percentStacked"/>
        <c:varyColors val="0"/>
        <c:ser>
          <c:idx val="0"/>
          <c:order val="0"/>
          <c:tx>
            <c:strRef>
              <c:f>アンケートまとめ!$C$181</c:f>
              <c:strCache>
                <c:ptCount val="1"/>
                <c:pt idx="0">
                  <c:v>利用する必要はない</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アンケートまとめ!$B$182</c:f>
              <c:strCache>
                <c:ptCount val="1"/>
                <c:pt idx="0">
                  <c:v>幼稚園（n=98）</c:v>
                </c:pt>
              </c:strCache>
            </c:strRef>
          </c:cat>
          <c:val>
            <c:numRef>
              <c:f>アンケートまとめ!$C$182</c:f>
              <c:numCache>
                <c:formatCode>0.0_ </c:formatCode>
                <c:ptCount val="1"/>
                <c:pt idx="0">
                  <c:v>27.551020408163261</c:v>
                </c:pt>
              </c:numCache>
            </c:numRef>
          </c:val>
        </c:ser>
        <c:ser>
          <c:idx val="1"/>
          <c:order val="1"/>
          <c:tx>
            <c:strRef>
              <c:f>アンケートまとめ!$D$181</c:f>
              <c:strCache>
                <c:ptCount val="1"/>
                <c:pt idx="0">
                  <c:v>休みの期間中、ほぼ毎日利用したい</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アンケートまとめ!$B$182</c:f>
              <c:strCache>
                <c:ptCount val="1"/>
                <c:pt idx="0">
                  <c:v>幼稚園（n=98）</c:v>
                </c:pt>
              </c:strCache>
            </c:strRef>
          </c:cat>
          <c:val>
            <c:numRef>
              <c:f>アンケートまとめ!$D$182</c:f>
              <c:numCache>
                <c:formatCode>0.0_ </c:formatCode>
                <c:ptCount val="1"/>
                <c:pt idx="0">
                  <c:v>24.489795918367346</c:v>
                </c:pt>
              </c:numCache>
            </c:numRef>
          </c:val>
        </c:ser>
        <c:ser>
          <c:idx val="2"/>
          <c:order val="2"/>
          <c:tx>
            <c:strRef>
              <c:f>アンケートまとめ!$E$181</c:f>
              <c:strCache>
                <c:ptCount val="1"/>
                <c:pt idx="0">
                  <c:v>休みの期間中、週に数日利用したい</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アンケートまとめ!$B$182</c:f>
              <c:strCache>
                <c:ptCount val="1"/>
                <c:pt idx="0">
                  <c:v>幼稚園（n=98）</c:v>
                </c:pt>
              </c:strCache>
            </c:strRef>
          </c:cat>
          <c:val>
            <c:numRef>
              <c:f>アンケートまとめ!$E$182</c:f>
              <c:numCache>
                <c:formatCode>0.0_ </c:formatCode>
                <c:ptCount val="1"/>
                <c:pt idx="0">
                  <c:v>34.693877551020407</c:v>
                </c:pt>
              </c:numCache>
            </c:numRef>
          </c:val>
        </c:ser>
        <c:ser>
          <c:idx val="3"/>
          <c:order val="3"/>
          <c:tx>
            <c:strRef>
              <c:f>アンケートまとめ!$F$181</c:f>
              <c:strCache>
                <c:ptCount val="1"/>
                <c:pt idx="0">
                  <c:v>無回答</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アンケートまとめ!$B$182</c:f>
              <c:strCache>
                <c:ptCount val="1"/>
                <c:pt idx="0">
                  <c:v>幼稚園（n=98）</c:v>
                </c:pt>
              </c:strCache>
            </c:strRef>
          </c:cat>
          <c:val>
            <c:numRef>
              <c:f>アンケートまとめ!$F$182</c:f>
              <c:numCache>
                <c:formatCode>0.0_ </c:formatCode>
                <c:ptCount val="1"/>
                <c:pt idx="0">
                  <c:v>13.26530612244898</c:v>
                </c:pt>
              </c:numCache>
            </c:numRef>
          </c:val>
        </c:ser>
        <c:dLbls>
          <c:showLegendKey val="0"/>
          <c:showVal val="0"/>
          <c:showCatName val="0"/>
          <c:showSerName val="0"/>
          <c:showPercent val="0"/>
          <c:showBubbleSize val="0"/>
        </c:dLbls>
        <c:gapWidth val="120"/>
        <c:overlap val="100"/>
        <c:axId val="156594944"/>
        <c:axId val="156596480"/>
      </c:barChart>
      <c:catAx>
        <c:axId val="156594944"/>
        <c:scaling>
          <c:orientation val="maxMin"/>
        </c:scaling>
        <c:delete val="0"/>
        <c:axPos val="l"/>
        <c:numFmt formatCode="General" sourceLinked="0"/>
        <c:majorTickMark val="out"/>
        <c:minorTickMark val="none"/>
        <c:tickLblPos val="nextTo"/>
        <c:crossAx val="156596480"/>
        <c:crosses val="autoZero"/>
        <c:auto val="1"/>
        <c:lblAlgn val="ctr"/>
        <c:lblOffset val="100"/>
        <c:noMultiLvlLbl val="0"/>
      </c:catAx>
      <c:valAx>
        <c:axId val="156596480"/>
        <c:scaling>
          <c:orientation val="minMax"/>
        </c:scaling>
        <c:delete val="0"/>
        <c:axPos val="t"/>
        <c:majorGridlines/>
        <c:numFmt formatCode="0%" sourceLinked="1"/>
        <c:majorTickMark val="out"/>
        <c:minorTickMark val="none"/>
        <c:tickLblPos val="nextTo"/>
        <c:crossAx val="156594944"/>
        <c:crosses val="autoZero"/>
        <c:crossBetween val="between"/>
        <c:majorUnit val="0.2"/>
      </c:valAx>
    </c:plotArea>
    <c:legend>
      <c:legendPos val="b"/>
      <c:layout/>
      <c:overlay val="0"/>
    </c:legend>
    <c:plotVisOnly val="1"/>
    <c:dispBlanksAs val="gap"/>
    <c:showDLblsOverMax val="0"/>
  </c:chart>
  <c:spPr>
    <a:ln>
      <a:noFill/>
    </a:ln>
  </c:spPr>
  <c:txPr>
    <a:bodyPr/>
    <a:lstStyle/>
    <a:p>
      <a:pPr>
        <a:defRPr sz="900">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0"/>
              <c:layout/>
              <c:spPr/>
              <c:txPr>
                <a:bodyPr/>
                <a:lstStyle/>
                <a:p>
                  <a:pPr>
                    <a:defRPr sz="900" b="1">
                      <a:solidFill>
                        <a:schemeClr val="bg1"/>
                      </a:solidFill>
                    </a:defRPr>
                  </a:pPr>
                  <a:endParaRPr lang="ja-JP"/>
                </a:p>
              </c:txPr>
              <c:showLegendKey val="1"/>
              <c:showVal val="1"/>
              <c:showCatName val="1"/>
              <c:showSerName val="0"/>
              <c:showPercent val="0"/>
              <c:showBubbleSize val="0"/>
              <c:extLst>
                <c:ext xmlns:c15="http://schemas.microsoft.com/office/drawing/2012/chart" uri="{CE6537A1-D6FC-4f65-9D91-7224C49458BB}">
                  <c15:layout/>
                </c:ext>
              </c:extLst>
            </c:dLbl>
            <c:dLbl>
              <c:idx val="1"/>
              <c:layout/>
              <c:spPr/>
              <c:txPr>
                <a:bodyPr/>
                <a:lstStyle/>
                <a:p>
                  <a:pPr>
                    <a:defRPr sz="900" b="1">
                      <a:solidFill>
                        <a:sysClr val="windowText" lastClr="000000"/>
                      </a:solidFill>
                    </a:defRPr>
                  </a:pPr>
                  <a:endParaRPr lang="ja-JP"/>
                </a:p>
              </c:txPr>
              <c:showLegendKey val="1"/>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a:lstStyle/>
              <a:p>
                <a:pPr>
                  <a:defRPr sz="900" b="1"/>
                </a:pPr>
                <a:endParaRPr lang="ja-JP"/>
              </a:p>
            </c:txPr>
            <c:showLegendKey val="1"/>
            <c:showVal val="1"/>
            <c:showCatName val="1"/>
            <c:showSerName val="0"/>
            <c:showPercent val="0"/>
            <c:showBubbleSize val="0"/>
            <c:separator> </c:separator>
            <c:showLeaderLines val="1"/>
            <c:extLst>
              <c:ext xmlns:c15="http://schemas.microsoft.com/office/drawing/2012/chart" uri="{CE6537A1-D6FC-4f65-9D91-7224C49458BB}">
                <c15:layout/>
              </c:ext>
            </c:extLst>
          </c:dLbls>
          <c:cat>
            <c:strRef>
              <c:f>アンケートまとめ!$C$200:$E$200</c:f>
              <c:strCache>
                <c:ptCount val="3"/>
                <c:pt idx="0">
                  <c:v>あった</c:v>
                </c:pt>
                <c:pt idx="1">
                  <c:v>なかった</c:v>
                </c:pt>
                <c:pt idx="2">
                  <c:v>無回答</c:v>
                </c:pt>
              </c:strCache>
            </c:strRef>
          </c:cat>
          <c:val>
            <c:numRef>
              <c:f>アンケートまとめ!$C$201:$E$201</c:f>
              <c:numCache>
                <c:formatCode>0.0_ </c:formatCode>
                <c:ptCount val="3"/>
                <c:pt idx="0">
                  <c:v>84.753363228699556</c:v>
                </c:pt>
                <c:pt idx="1">
                  <c:v>10.612855007473842</c:v>
                </c:pt>
                <c:pt idx="2">
                  <c:v>4.6337817638266072</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txPr>
    <a:bodyPr/>
    <a:lstStyle/>
    <a:p>
      <a:pPr>
        <a:defRPr>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userShapes r:id="rId2"/>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8362342133221858"/>
          <c:y val="0.10692769256419871"/>
          <c:w val="0.46576974947328498"/>
          <c:h val="0.84845149490901128"/>
        </c:manualLayout>
      </c:layout>
      <c:barChart>
        <c:barDir val="bar"/>
        <c:grouping val="clustered"/>
        <c:varyColors val="0"/>
        <c:ser>
          <c:idx val="0"/>
          <c:order val="0"/>
          <c:invertIfNegative val="0"/>
          <c:dLbls>
            <c:spPr>
              <a:solidFill>
                <a:schemeClr val="bg1"/>
              </a:solidFill>
            </c:spPr>
            <c:txPr>
              <a:bodyPr/>
              <a:lstStyle/>
              <a:p>
                <a:pPr>
                  <a:defRPr b="1">
                    <a:solidFill>
                      <a:schemeClr val="tx2"/>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アンケートまとめ!$C$221:$K$221</c:f>
              <c:strCache>
                <c:ptCount val="9"/>
                <c:pt idx="0">
                  <c:v>父親が休んだ</c:v>
                </c:pt>
                <c:pt idx="1">
                  <c:v>母親が休んだ</c:v>
                </c:pt>
                <c:pt idx="2">
                  <c:v>親族・知人に子どもをみてもらった</c:v>
                </c:pt>
                <c:pt idx="3">
                  <c:v>父親又は母親のうち就労していない方が子どもをみた</c:v>
                </c:pt>
                <c:pt idx="4">
                  <c:v>病児・病後児の保育を利用した</c:v>
                </c:pt>
                <c:pt idx="5">
                  <c:v>ベビーシッターを利用した</c:v>
                </c:pt>
                <c:pt idx="6">
                  <c:v>ファミリー・サポート・センターを利用した</c:v>
                </c:pt>
                <c:pt idx="7">
                  <c:v>仕方なく子どもだけで留守番をさせた</c:v>
                </c:pt>
                <c:pt idx="8">
                  <c:v>その他</c:v>
                </c:pt>
              </c:strCache>
            </c:strRef>
          </c:cat>
          <c:val>
            <c:numRef>
              <c:f>アンケートまとめ!$C$222:$K$222</c:f>
              <c:numCache>
                <c:formatCode>0.0_ </c:formatCode>
                <c:ptCount val="9"/>
                <c:pt idx="0">
                  <c:v>18.342151675485006</c:v>
                </c:pt>
                <c:pt idx="1">
                  <c:v>81.305114638447975</c:v>
                </c:pt>
                <c:pt idx="2">
                  <c:v>52.910052910052904</c:v>
                </c:pt>
                <c:pt idx="3">
                  <c:v>11.111111111111111</c:v>
                </c:pt>
                <c:pt idx="4">
                  <c:v>3.7037037037037033</c:v>
                </c:pt>
                <c:pt idx="5">
                  <c:v>0</c:v>
                </c:pt>
                <c:pt idx="6">
                  <c:v>0</c:v>
                </c:pt>
                <c:pt idx="7">
                  <c:v>0.52910052910052907</c:v>
                </c:pt>
                <c:pt idx="8">
                  <c:v>0.88183421516754845</c:v>
                </c:pt>
              </c:numCache>
            </c:numRef>
          </c:val>
        </c:ser>
        <c:dLbls>
          <c:showLegendKey val="0"/>
          <c:showVal val="0"/>
          <c:showCatName val="0"/>
          <c:showSerName val="0"/>
          <c:showPercent val="0"/>
          <c:showBubbleSize val="0"/>
        </c:dLbls>
        <c:gapWidth val="110"/>
        <c:axId val="156793088"/>
        <c:axId val="156794880"/>
      </c:barChart>
      <c:catAx>
        <c:axId val="156793088"/>
        <c:scaling>
          <c:orientation val="maxMin"/>
        </c:scaling>
        <c:delete val="0"/>
        <c:axPos val="l"/>
        <c:numFmt formatCode="General" sourceLinked="0"/>
        <c:majorTickMark val="out"/>
        <c:minorTickMark val="none"/>
        <c:tickLblPos val="nextTo"/>
        <c:txPr>
          <a:bodyPr/>
          <a:lstStyle/>
          <a:p>
            <a:pPr>
              <a:defRPr sz="800"/>
            </a:pPr>
            <a:endParaRPr lang="ja-JP"/>
          </a:p>
        </c:txPr>
        <c:crossAx val="156794880"/>
        <c:crosses val="autoZero"/>
        <c:auto val="1"/>
        <c:lblAlgn val="ctr"/>
        <c:lblOffset val="100"/>
        <c:noMultiLvlLbl val="0"/>
      </c:catAx>
      <c:valAx>
        <c:axId val="156794880"/>
        <c:scaling>
          <c:orientation val="minMax"/>
        </c:scaling>
        <c:delete val="0"/>
        <c:axPos val="t"/>
        <c:majorGridlines/>
        <c:numFmt formatCode="0_ " sourceLinked="0"/>
        <c:majorTickMark val="out"/>
        <c:minorTickMark val="none"/>
        <c:tickLblPos val="nextTo"/>
        <c:txPr>
          <a:bodyPr/>
          <a:lstStyle/>
          <a:p>
            <a:pPr>
              <a:defRPr sz="800"/>
            </a:pPr>
            <a:endParaRPr lang="ja-JP"/>
          </a:p>
        </c:txPr>
        <c:crossAx val="156793088"/>
        <c:crosses val="autoZero"/>
        <c:crossBetween val="between"/>
        <c:majorUnit val="20"/>
      </c:valAx>
    </c:plotArea>
    <c:plotVisOnly val="1"/>
    <c:dispBlanksAs val="gap"/>
    <c:showDLblsOverMax val="0"/>
  </c:chart>
  <c:spPr>
    <a:ln>
      <a:noFill/>
    </a:ln>
  </c:spPr>
  <c:txPr>
    <a:bodyPr/>
    <a:lstStyle/>
    <a:p>
      <a:pPr>
        <a:defRPr sz="900">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userShapes r:id="rId2"/>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0"/>
              <c:layout>
                <c:manualLayout>
                  <c:x val="3.9351851851851853E-2"/>
                  <c:y val="8.8888888888888892E-2"/>
                </c:manualLayout>
              </c:layout>
              <c:dLblPos val="bestFit"/>
              <c:showLegendKey val="1"/>
              <c:showVal val="1"/>
              <c:showCatName val="1"/>
              <c:showSerName val="0"/>
              <c:showPercent val="0"/>
              <c:showBubbleSize val="0"/>
              <c:separator> </c:separator>
              <c:extLst>
                <c:ext xmlns:c15="http://schemas.microsoft.com/office/drawing/2012/chart" uri="{CE6537A1-D6FC-4f65-9D91-7224C49458BB}">
                  <c15:layout/>
                </c:ext>
              </c:extLst>
            </c:dLbl>
            <c:dLbl>
              <c:idx val="1"/>
              <c:layout/>
              <c:spPr/>
              <c:txPr>
                <a:bodyPr/>
                <a:lstStyle/>
                <a:p>
                  <a:pPr>
                    <a:defRPr sz="900" b="1">
                      <a:solidFill>
                        <a:schemeClr val="bg1"/>
                      </a:solidFill>
                    </a:defRPr>
                  </a:pPr>
                  <a:endParaRPr lang="ja-JP"/>
                </a:p>
              </c:txPr>
              <c:showLegendKey val="1"/>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a:lstStyle/>
              <a:p>
                <a:pPr>
                  <a:defRPr sz="900" b="1">
                    <a:solidFill>
                      <a:sysClr val="windowText" lastClr="000000"/>
                    </a:solidFill>
                  </a:defRPr>
                </a:pPr>
                <a:endParaRPr lang="ja-JP"/>
              </a:p>
            </c:txPr>
            <c:showLegendKey val="1"/>
            <c:showVal val="1"/>
            <c:showCatName val="1"/>
            <c:showSerName val="0"/>
            <c:showPercent val="0"/>
            <c:showBubbleSize val="0"/>
            <c:separator> </c:separator>
            <c:showLeaderLines val="1"/>
            <c:extLst>
              <c:ext xmlns:c15="http://schemas.microsoft.com/office/drawing/2012/chart" uri="{CE6537A1-D6FC-4f65-9D91-7224C49458BB}">
                <c15:layout/>
              </c:ext>
            </c:extLst>
          </c:dLbls>
          <c:cat>
            <c:strRef>
              <c:f>アンケートまとめ!$C$243:$E$243</c:f>
              <c:strCache>
                <c:ptCount val="3"/>
                <c:pt idx="0">
                  <c:v>できれば病児・病後児保育施設等を利用したい</c:v>
                </c:pt>
                <c:pt idx="1">
                  <c:v>利用したいとは思わない</c:v>
                </c:pt>
                <c:pt idx="2">
                  <c:v>無回答</c:v>
                </c:pt>
              </c:strCache>
            </c:strRef>
          </c:cat>
          <c:val>
            <c:numRef>
              <c:f>アンケートまとめ!$C$244:$E$244</c:f>
              <c:numCache>
                <c:formatCode>0.0_ </c:formatCode>
                <c:ptCount val="3"/>
                <c:pt idx="0">
                  <c:v>30.084745762711862</c:v>
                </c:pt>
                <c:pt idx="1">
                  <c:v>68.008474576271183</c:v>
                </c:pt>
                <c:pt idx="2">
                  <c:v>1.9067796610169492</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txPr>
    <a:bodyPr/>
    <a:lstStyle/>
    <a:p>
      <a:pPr>
        <a:defRPr>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userShapes r:id="rId2"/>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5840679402864145"/>
          <c:y val="0.10692769256419871"/>
          <c:w val="0.58057644727767366"/>
          <c:h val="0.84845149490901128"/>
        </c:manualLayout>
      </c:layout>
      <c:barChart>
        <c:barDir val="bar"/>
        <c:grouping val="clustered"/>
        <c:varyColors val="0"/>
        <c:ser>
          <c:idx val="0"/>
          <c:order val="0"/>
          <c:tx>
            <c:strRef>
              <c:f>アンケートまとめ!$B$268</c:f>
              <c:strCache>
                <c:ptCount val="1"/>
                <c:pt idx="0">
                  <c:v>小学校低学年のうち（n=98）</c:v>
                </c:pt>
              </c:strCache>
            </c:strRef>
          </c:tx>
          <c:invertIfNegative val="0"/>
          <c:dLbls>
            <c:spPr>
              <a:noFill/>
            </c:spPr>
            <c:txPr>
              <a:bodyPr/>
              <a:lstStyle/>
              <a:p>
                <a:pPr>
                  <a:defRPr b="1">
                    <a:solidFill>
                      <a:schemeClr val="accent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アンケートまとめ!$C$267:$J$267</c:f>
              <c:strCache>
                <c:ptCount val="8"/>
                <c:pt idx="0">
                  <c:v>自宅</c:v>
                </c:pt>
                <c:pt idx="1">
                  <c:v>祖父母宅や友人・知人宅</c:v>
                </c:pt>
                <c:pt idx="2">
                  <c:v>習い事</c:v>
                </c:pt>
                <c:pt idx="3">
                  <c:v>児童館　</c:v>
                </c:pt>
                <c:pt idx="4">
                  <c:v>放課後子ども教室　</c:v>
                </c:pt>
                <c:pt idx="5">
                  <c:v>放課後児童クラブ</c:v>
                </c:pt>
                <c:pt idx="6">
                  <c:v>ファミリー・サポート・センター</c:v>
                </c:pt>
                <c:pt idx="7">
                  <c:v>その他</c:v>
                </c:pt>
              </c:strCache>
            </c:strRef>
          </c:cat>
          <c:val>
            <c:numRef>
              <c:f>アンケートまとめ!$C$268:$J$268</c:f>
              <c:numCache>
                <c:formatCode>0.0_ </c:formatCode>
                <c:ptCount val="8"/>
                <c:pt idx="0">
                  <c:v>61.224489795918366</c:v>
                </c:pt>
                <c:pt idx="1">
                  <c:v>13.26530612244898</c:v>
                </c:pt>
                <c:pt idx="2">
                  <c:v>25.510204081632654</c:v>
                </c:pt>
                <c:pt idx="3">
                  <c:v>1.0204081632653061</c:v>
                </c:pt>
                <c:pt idx="4">
                  <c:v>10.204081632653061</c:v>
                </c:pt>
                <c:pt idx="5">
                  <c:v>35.714285714285715</c:v>
                </c:pt>
                <c:pt idx="6">
                  <c:v>0</c:v>
                </c:pt>
                <c:pt idx="7">
                  <c:v>4.0816326530612246</c:v>
                </c:pt>
              </c:numCache>
            </c:numRef>
          </c:val>
        </c:ser>
        <c:ser>
          <c:idx val="1"/>
          <c:order val="1"/>
          <c:tx>
            <c:strRef>
              <c:f>アンケートまとめ!$B$269</c:f>
              <c:strCache>
                <c:ptCount val="1"/>
                <c:pt idx="0">
                  <c:v>小学校高学年になったら（n=98）</c:v>
                </c:pt>
              </c:strCache>
            </c:strRef>
          </c:tx>
          <c:invertIfNegative val="0"/>
          <c:dLbls>
            <c:spPr>
              <a:noFill/>
              <a:ln>
                <a:noFill/>
              </a:ln>
              <a:effectLst/>
            </c:spPr>
            <c:txPr>
              <a:bodyPr/>
              <a:lstStyle/>
              <a:p>
                <a:pPr>
                  <a:defRPr b="1">
                    <a:solidFill>
                      <a:schemeClr val="accent2"/>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アンケートまとめ!$C$267:$J$267</c:f>
              <c:strCache>
                <c:ptCount val="8"/>
                <c:pt idx="0">
                  <c:v>自宅</c:v>
                </c:pt>
                <c:pt idx="1">
                  <c:v>祖父母宅や友人・知人宅</c:v>
                </c:pt>
                <c:pt idx="2">
                  <c:v>習い事</c:v>
                </c:pt>
                <c:pt idx="3">
                  <c:v>児童館　</c:v>
                </c:pt>
                <c:pt idx="4">
                  <c:v>放課後子ども教室　</c:v>
                </c:pt>
                <c:pt idx="5">
                  <c:v>放課後児童クラブ</c:v>
                </c:pt>
                <c:pt idx="6">
                  <c:v>ファミリー・サポート・センター</c:v>
                </c:pt>
                <c:pt idx="7">
                  <c:v>その他</c:v>
                </c:pt>
              </c:strCache>
            </c:strRef>
          </c:cat>
          <c:val>
            <c:numRef>
              <c:f>アンケートまとめ!$C$269:$J$269</c:f>
              <c:numCache>
                <c:formatCode>0.0_ </c:formatCode>
                <c:ptCount val="8"/>
                <c:pt idx="0">
                  <c:v>71.428571428571431</c:v>
                </c:pt>
                <c:pt idx="1">
                  <c:v>13.26530612244898</c:v>
                </c:pt>
                <c:pt idx="2">
                  <c:v>48.979591836734691</c:v>
                </c:pt>
                <c:pt idx="3">
                  <c:v>1.0204081632653061</c:v>
                </c:pt>
                <c:pt idx="4">
                  <c:v>6.1224489795918364</c:v>
                </c:pt>
                <c:pt idx="5">
                  <c:v>13.26530612244898</c:v>
                </c:pt>
                <c:pt idx="6">
                  <c:v>0</c:v>
                </c:pt>
                <c:pt idx="7">
                  <c:v>4.0816326530612246</c:v>
                </c:pt>
              </c:numCache>
            </c:numRef>
          </c:val>
        </c:ser>
        <c:dLbls>
          <c:showLegendKey val="0"/>
          <c:showVal val="0"/>
          <c:showCatName val="0"/>
          <c:showSerName val="0"/>
          <c:showPercent val="0"/>
          <c:showBubbleSize val="0"/>
        </c:dLbls>
        <c:gapWidth val="50"/>
        <c:axId val="156678784"/>
        <c:axId val="156680576"/>
      </c:barChart>
      <c:catAx>
        <c:axId val="156678784"/>
        <c:scaling>
          <c:orientation val="maxMin"/>
        </c:scaling>
        <c:delete val="0"/>
        <c:axPos val="l"/>
        <c:numFmt formatCode="General" sourceLinked="0"/>
        <c:majorTickMark val="out"/>
        <c:minorTickMark val="none"/>
        <c:tickLblPos val="nextTo"/>
        <c:crossAx val="156680576"/>
        <c:crosses val="autoZero"/>
        <c:auto val="1"/>
        <c:lblAlgn val="ctr"/>
        <c:lblOffset val="100"/>
        <c:noMultiLvlLbl val="0"/>
      </c:catAx>
      <c:valAx>
        <c:axId val="156680576"/>
        <c:scaling>
          <c:orientation val="minMax"/>
        </c:scaling>
        <c:delete val="0"/>
        <c:axPos val="t"/>
        <c:majorGridlines/>
        <c:numFmt formatCode="0_ " sourceLinked="0"/>
        <c:majorTickMark val="out"/>
        <c:minorTickMark val="none"/>
        <c:tickLblPos val="nextTo"/>
        <c:crossAx val="156678784"/>
        <c:crosses val="autoZero"/>
        <c:crossBetween val="between"/>
      </c:valAx>
    </c:plotArea>
    <c:legend>
      <c:legendPos val="l"/>
      <c:layout>
        <c:manualLayout>
          <c:xMode val="edge"/>
          <c:yMode val="edge"/>
          <c:x val="0.62811235545224398"/>
          <c:y val="0.75645180468644857"/>
          <c:w val="0.33881119408806337"/>
          <c:h val="0.24354818824169724"/>
        </c:manualLayout>
      </c:layout>
      <c:overlay val="1"/>
      <c:spPr>
        <a:solidFill>
          <a:schemeClr val="bg1"/>
        </a:solidFill>
      </c:spPr>
    </c:legend>
    <c:plotVisOnly val="1"/>
    <c:dispBlanksAs val="gap"/>
    <c:showDLblsOverMax val="0"/>
  </c:chart>
  <c:spPr>
    <a:ln>
      <a:noFill/>
    </a:ln>
  </c:spPr>
  <c:txPr>
    <a:bodyPr/>
    <a:lstStyle/>
    <a:p>
      <a:pPr>
        <a:defRPr sz="900">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97422717993584"/>
          <c:y val="8.9444619422572175E-2"/>
          <c:w val="0.87356280985710122"/>
          <c:h val="0.67899772528433955"/>
        </c:manualLayout>
      </c:layout>
      <c:barChart>
        <c:barDir val="col"/>
        <c:grouping val="stacked"/>
        <c:varyColors val="0"/>
        <c:ser>
          <c:idx val="0"/>
          <c:order val="0"/>
          <c:tx>
            <c:strRef>
              <c:f>出生数!$B$3</c:f>
              <c:strCache>
                <c:ptCount val="1"/>
                <c:pt idx="0">
                  <c:v>20～24歳</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出生数!$C$2:$H$2</c:f>
              <c:strCache>
                <c:ptCount val="6"/>
                <c:pt idx="0">
                  <c:v>H21</c:v>
                </c:pt>
                <c:pt idx="1">
                  <c:v>H22</c:v>
                </c:pt>
                <c:pt idx="2">
                  <c:v>H23</c:v>
                </c:pt>
                <c:pt idx="3">
                  <c:v>H24</c:v>
                </c:pt>
                <c:pt idx="4">
                  <c:v>H25</c:v>
                </c:pt>
                <c:pt idx="5">
                  <c:v>H26</c:v>
                </c:pt>
              </c:strCache>
            </c:strRef>
          </c:cat>
          <c:val>
            <c:numRef>
              <c:f>出生数!$C$3:$H$3</c:f>
              <c:numCache>
                <c:formatCode>#,##0_);[Red]\(#,##0\)</c:formatCode>
                <c:ptCount val="6"/>
                <c:pt idx="0">
                  <c:v>1453</c:v>
                </c:pt>
                <c:pt idx="1">
                  <c:v>1379</c:v>
                </c:pt>
                <c:pt idx="2">
                  <c:v>1318</c:v>
                </c:pt>
                <c:pt idx="3">
                  <c:v>1257</c:v>
                </c:pt>
                <c:pt idx="4">
                  <c:v>1234</c:v>
                </c:pt>
                <c:pt idx="5">
                  <c:v>1182</c:v>
                </c:pt>
              </c:numCache>
            </c:numRef>
          </c:val>
        </c:ser>
        <c:ser>
          <c:idx val="1"/>
          <c:order val="1"/>
          <c:tx>
            <c:strRef>
              <c:f>出生数!$B$4</c:f>
              <c:strCache>
                <c:ptCount val="1"/>
                <c:pt idx="0">
                  <c:v>25～29歳</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出生数!$C$2:$H$2</c:f>
              <c:strCache>
                <c:ptCount val="6"/>
                <c:pt idx="0">
                  <c:v>H21</c:v>
                </c:pt>
                <c:pt idx="1">
                  <c:v>H22</c:v>
                </c:pt>
                <c:pt idx="2">
                  <c:v>H23</c:v>
                </c:pt>
                <c:pt idx="3">
                  <c:v>H24</c:v>
                </c:pt>
                <c:pt idx="4">
                  <c:v>H25</c:v>
                </c:pt>
                <c:pt idx="5">
                  <c:v>H26</c:v>
                </c:pt>
              </c:strCache>
            </c:strRef>
          </c:cat>
          <c:val>
            <c:numRef>
              <c:f>出生数!$C$4:$H$4</c:f>
              <c:numCache>
                <c:formatCode>#,##0_);[Red]\(#,##0\)</c:formatCode>
                <c:ptCount val="6"/>
                <c:pt idx="0">
                  <c:v>1346</c:v>
                </c:pt>
                <c:pt idx="1">
                  <c:v>1376</c:v>
                </c:pt>
                <c:pt idx="2">
                  <c:v>1377</c:v>
                </c:pt>
                <c:pt idx="3">
                  <c:v>1381</c:v>
                </c:pt>
                <c:pt idx="4">
                  <c:v>1340</c:v>
                </c:pt>
                <c:pt idx="5">
                  <c:v>1312</c:v>
                </c:pt>
              </c:numCache>
            </c:numRef>
          </c:val>
        </c:ser>
        <c:ser>
          <c:idx val="2"/>
          <c:order val="2"/>
          <c:tx>
            <c:strRef>
              <c:f>出生数!$B$5</c:f>
              <c:strCache>
                <c:ptCount val="1"/>
                <c:pt idx="0">
                  <c:v>30～34歳</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出生数!$C$2:$H$2</c:f>
              <c:strCache>
                <c:ptCount val="6"/>
                <c:pt idx="0">
                  <c:v>H21</c:v>
                </c:pt>
                <c:pt idx="1">
                  <c:v>H22</c:v>
                </c:pt>
                <c:pt idx="2">
                  <c:v>H23</c:v>
                </c:pt>
                <c:pt idx="3">
                  <c:v>H24</c:v>
                </c:pt>
                <c:pt idx="4">
                  <c:v>H25</c:v>
                </c:pt>
                <c:pt idx="5">
                  <c:v>H26</c:v>
                </c:pt>
              </c:strCache>
            </c:strRef>
          </c:cat>
          <c:val>
            <c:numRef>
              <c:f>出生数!$C$5:$H$5</c:f>
              <c:numCache>
                <c:formatCode>#,##0_);[Red]\(#,##0\)</c:formatCode>
                <c:ptCount val="6"/>
                <c:pt idx="0">
                  <c:v>1326</c:v>
                </c:pt>
                <c:pt idx="1">
                  <c:v>1283</c:v>
                </c:pt>
                <c:pt idx="2">
                  <c:v>1289</c:v>
                </c:pt>
                <c:pt idx="3">
                  <c:v>1273</c:v>
                </c:pt>
                <c:pt idx="4">
                  <c:v>1290</c:v>
                </c:pt>
                <c:pt idx="5">
                  <c:v>1265</c:v>
                </c:pt>
              </c:numCache>
            </c:numRef>
          </c:val>
        </c:ser>
        <c:ser>
          <c:idx val="3"/>
          <c:order val="3"/>
          <c:tx>
            <c:strRef>
              <c:f>出生数!$B$6</c:f>
              <c:strCache>
                <c:ptCount val="1"/>
                <c:pt idx="0">
                  <c:v>35～39歳</c:v>
                </c:pt>
              </c:strCache>
            </c:strRef>
          </c:tx>
          <c:spPr>
            <a:ln>
              <a:noFill/>
            </a:ln>
          </c:spPr>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出生数!$C$2:$H$2</c:f>
              <c:strCache>
                <c:ptCount val="6"/>
                <c:pt idx="0">
                  <c:v>H21</c:v>
                </c:pt>
                <c:pt idx="1">
                  <c:v>H22</c:v>
                </c:pt>
                <c:pt idx="2">
                  <c:v>H23</c:v>
                </c:pt>
                <c:pt idx="3">
                  <c:v>H24</c:v>
                </c:pt>
                <c:pt idx="4">
                  <c:v>H25</c:v>
                </c:pt>
                <c:pt idx="5">
                  <c:v>H26</c:v>
                </c:pt>
              </c:strCache>
            </c:strRef>
          </c:cat>
          <c:val>
            <c:numRef>
              <c:f>出生数!$C$6:$H$6</c:f>
              <c:numCache>
                <c:formatCode>#,##0_);[Red]\(#,##0\)</c:formatCode>
                <c:ptCount val="6"/>
                <c:pt idx="0">
                  <c:v>1322</c:v>
                </c:pt>
                <c:pt idx="1">
                  <c:v>1342</c:v>
                </c:pt>
                <c:pt idx="2">
                  <c:v>1336</c:v>
                </c:pt>
                <c:pt idx="3">
                  <c:v>1355</c:v>
                </c:pt>
                <c:pt idx="4">
                  <c:v>1342</c:v>
                </c:pt>
                <c:pt idx="5">
                  <c:v>1336</c:v>
                </c:pt>
              </c:numCache>
            </c:numRef>
          </c:val>
        </c:ser>
        <c:dLbls>
          <c:showLegendKey val="0"/>
          <c:showVal val="0"/>
          <c:showCatName val="0"/>
          <c:showSerName val="0"/>
          <c:showPercent val="0"/>
          <c:showBubbleSize val="0"/>
        </c:dLbls>
        <c:gapWidth val="60"/>
        <c:overlap val="100"/>
        <c:axId val="141929856"/>
        <c:axId val="141943936"/>
      </c:barChart>
      <c:lineChart>
        <c:grouping val="standard"/>
        <c:varyColors val="0"/>
        <c:ser>
          <c:idx val="4"/>
          <c:order val="4"/>
          <c:tx>
            <c:strRef>
              <c:f>出生数!$B$7</c:f>
              <c:strCache>
                <c:ptCount val="1"/>
                <c:pt idx="0">
                  <c:v>合計</c:v>
                </c:pt>
              </c:strCache>
            </c:strRef>
          </c:tx>
          <c:spPr>
            <a:ln>
              <a:noFill/>
            </a:ln>
          </c:spPr>
          <c:marker>
            <c:symbol val="none"/>
          </c:marker>
          <c:dLbls>
            <c:spPr>
              <a:noFill/>
              <a:ln>
                <a:noFill/>
              </a:ln>
              <a:effectLst/>
            </c:spPr>
            <c:txPr>
              <a:bodyPr/>
              <a:lstStyle/>
              <a:p>
                <a:pPr>
                  <a:defRPr b="1">
                    <a:solidFill>
                      <a:sysClr val="windowText" lastClr="000000"/>
                    </a:solidFill>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出生数!$C$2:$H$2</c:f>
              <c:strCache>
                <c:ptCount val="6"/>
                <c:pt idx="0">
                  <c:v>H21</c:v>
                </c:pt>
                <c:pt idx="1">
                  <c:v>H22</c:v>
                </c:pt>
                <c:pt idx="2">
                  <c:v>H23</c:v>
                </c:pt>
                <c:pt idx="3">
                  <c:v>H24</c:v>
                </c:pt>
                <c:pt idx="4">
                  <c:v>H25</c:v>
                </c:pt>
                <c:pt idx="5">
                  <c:v>H26</c:v>
                </c:pt>
              </c:strCache>
            </c:strRef>
          </c:cat>
          <c:val>
            <c:numRef>
              <c:f>出生数!$C$7:$H$7</c:f>
              <c:numCache>
                <c:formatCode>#,##0_);[Red]\(#,##0\)</c:formatCode>
                <c:ptCount val="6"/>
                <c:pt idx="0">
                  <c:v>5447</c:v>
                </c:pt>
                <c:pt idx="1">
                  <c:v>5380</c:v>
                </c:pt>
                <c:pt idx="2">
                  <c:v>5320</c:v>
                </c:pt>
                <c:pt idx="3">
                  <c:v>5266</c:v>
                </c:pt>
                <c:pt idx="4">
                  <c:v>5206</c:v>
                </c:pt>
                <c:pt idx="5">
                  <c:v>5095</c:v>
                </c:pt>
              </c:numCache>
            </c:numRef>
          </c:val>
          <c:smooth val="0"/>
        </c:ser>
        <c:dLbls>
          <c:showLegendKey val="0"/>
          <c:showVal val="0"/>
          <c:showCatName val="0"/>
          <c:showSerName val="0"/>
          <c:showPercent val="0"/>
          <c:showBubbleSize val="0"/>
        </c:dLbls>
        <c:marker val="1"/>
        <c:smooth val="0"/>
        <c:axId val="141929856"/>
        <c:axId val="141943936"/>
      </c:lineChart>
      <c:catAx>
        <c:axId val="141929856"/>
        <c:scaling>
          <c:orientation val="minMax"/>
        </c:scaling>
        <c:delete val="0"/>
        <c:axPos val="b"/>
        <c:numFmt formatCode="General" sourceLinked="0"/>
        <c:majorTickMark val="out"/>
        <c:minorTickMark val="none"/>
        <c:tickLblPos val="nextTo"/>
        <c:crossAx val="141943936"/>
        <c:crosses val="autoZero"/>
        <c:auto val="1"/>
        <c:lblAlgn val="ctr"/>
        <c:lblOffset val="100"/>
        <c:noMultiLvlLbl val="0"/>
      </c:catAx>
      <c:valAx>
        <c:axId val="141943936"/>
        <c:scaling>
          <c:orientation val="minMax"/>
        </c:scaling>
        <c:delete val="0"/>
        <c:axPos val="l"/>
        <c:numFmt formatCode="#,##0_);[Red]\(#,##0\)" sourceLinked="1"/>
        <c:majorTickMark val="out"/>
        <c:minorTickMark val="none"/>
        <c:tickLblPos val="nextTo"/>
        <c:crossAx val="141929856"/>
        <c:crosses val="autoZero"/>
        <c:crossBetween val="between"/>
      </c:valAx>
    </c:plotArea>
    <c:legend>
      <c:legendPos val="b"/>
      <c:legendEntry>
        <c:idx val="4"/>
        <c:delete val="1"/>
      </c:legendEntry>
      <c:layout/>
      <c:overlay val="0"/>
    </c:legend>
    <c:plotVisOnly val="1"/>
    <c:dispBlanksAs val="gap"/>
    <c:showDLblsOverMax val="0"/>
  </c:chart>
  <c:spPr>
    <a:ln>
      <a:noFill/>
    </a:ln>
  </c:spPr>
  <c:txPr>
    <a:bodyPr/>
    <a:lstStyle/>
    <a:p>
      <a:pPr>
        <a:defRPr>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97422717993584"/>
          <c:y val="8.9444619422572175E-2"/>
          <c:w val="0.87356280985710122"/>
          <c:h val="0.67899772528433955"/>
        </c:manualLayout>
      </c:layout>
      <c:barChart>
        <c:barDir val="col"/>
        <c:grouping val="stacked"/>
        <c:varyColors val="0"/>
        <c:ser>
          <c:idx val="0"/>
          <c:order val="0"/>
          <c:tx>
            <c:strRef>
              <c:f>出生数!$C$32</c:f>
              <c:strCache>
                <c:ptCount val="1"/>
                <c:pt idx="0">
                  <c:v>25歳未満</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出生数!$B$33:$B$37</c:f>
              <c:strCache>
                <c:ptCount val="5"/>
                <c:pt idx="0">
                  <c:v>H20</c:v>
                </c:pt>
                <c:pt idx="1">
                  <c:v>H21</c:v>
                </c:pt>
                <c:pt idx="2">
                  <c:v>H22</c:v>
                </c:pt>
                <c:pt idx="3">
                  <c:v>H23</c:v>
                </c:pt>
                <c:pt idx="4">
                  <c:v>H24</c:v>
                </c:pt>
              </c:strCache>
            </c:strRef>
          </c:cat>
          <c:val>
            <c:numRef>
              <c:f>出生数!$C$33:$C$37</c:f>
              <c:numCache>
                <c:formatCode>General</c:formatCode>
                <c:ptCount val="5"/>
                <c:pt idx="0">
                  <c:v>93</c:v>
                </c:pt>
                <c:pt idx="1">
                  <c:v>75</c:v>
                </c:pt>
                <c:pt idx="2">
                  <c:v>80</c:v>
                </c:pt>
                <c:pt idx="3">
                  <c:v>74</c:v>
                </c:pt>
                <c:pt idx="4">
                  <c:v>81</c:v>
                </c:pt>
              </c:numCache>
            </c:numRef>
          </c:val>
        </c:ser>
        <c:ser>
          <c:idx val="1"/>
          <c:order val="1"/>
          <c:tx>
            <c:strRef>
              <c:f>出生数!$D$32</c:f>
              <c:strCache>
                <c:ptCount val="1"/>
                <c:pt idx="0">
                  <c:v>25-29歳</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出生数!$B$33:$B$37</c:f>
              <c:strCache>
                <c:ptCount val="5"/>
                <c:pt idx="0">
                  <c:v>H20</c:v>
                </c:pt>
                <c:pt idx="1">
                  <c:v>H21</c:v>
                </c:pt>
                <c:pt idx="2">
                  <c:v>H22</c:v>
                </c:pt>
                <c:pt idx="3">
                  <c:v>H23</c:v>
                </c:pt>
                <c:pt idx="4">
                  <c:v>H24</c:v>
                </c:pt>
              </c:strCache>
            </c:strRef>
          </c:cat>
          <c:val>
            <c:numRef>
              <c:f>出生数!$D$33:$D$37</c:f>
              <c:numCache>
                <c:formatCode>General</c:formatCode>
                <c:ptCount val="5"/>
                <c:pt idx="0">
                  <c:v>133</c:v>
                </c:pt>
                <c:pt idx="1">
                  <c:v>153</c:v>
                </c:pt>
                <c:pt idx="2">
                  <c:v>150</c:v>
                </c:pt>
                <c:pt idx="3">
                  <c:v>154</c:v>
                </c:pt>
                <c:pt idx="4">
                  <c:v>154</c:v>
                </c:pt>
              </c:numCache>
            </c:numRef>
          </c:val>
        </c:ser>
        <c:ser>
          <c:idx val="2"/>
          <c:order val="2"/>
          <c:tx>
            <c:strRef>
              <c:f>出生数!$E$32</c:f>
              <c:strCache>
                <c:ptCount val="1"/>
                <c:pt idx="0">
                  <c:v>30-34歳</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出生数!$B$33:$B$37</c:f>
              <c:strCache>
                <c:ptCount val="5"/>
                <c:pt idx="0">
                  <c:v>H20</c:v>
                </c:pt>
                <c:pt idx="1">
                  <c:v>H21</c:v>
                </c:pt>
                <c:pt idx="2">
                  <c:v>H22</c:v>
                </c:pt>
                <c:pt idx="3">
                  <c:v>H23</c:v>
                </c:pt>
                <c:pt idx="4">
                  <c:v>H24</c:v>
                </c:pt>
              </c:strCache>
            </c:strRef>
          </c:cat>
          <c:val>
            <c:numRef>
              <c:f>出生数!$E$33:$E$37</c:f>
              <c:numCache>
                <c:formatCode>General</c:formatCode>
                <c:ptCount val="5"/>
                <c:pt idx="0">
                  <c:v>128</c:v>
                </c:pt>
                <c:pt idx="1">
                  <c:v>139</c:v>
                </c:pt>
                <c:pt idx="2">
                  <c:v>113</c:v>
                </c:pt>
                <c:pt idx="3">
                  <c:v>132</c:v>
                </c:pt>
                <c:pt idx="4">
                  <c:v>128</c:v>
                </c:pt>
              </c:numCache>
            </c:numRef>
          </c:val>
        </c:ser>
        <c:ser>
          <c:idx val="3"/>
          <c:order val="3"/>
          <c:tx>
            <c:strRef>
              <c:f>出生数!$F$32</c:f>
              <c:strCache>
                <c:ptCount val="1"/>
                <c:pt idx="0">
                  <c:v>35歳以上</c:v>
                </c:pt>
              </c:strCache>
            </c:strRef>
          </c:tx>
          <c:spPr>
            <a:ln>
              <a:noFill/>
            </a:ln>
          </c:spPr>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出生数!$B$33:$B$37</c:f>
              <c:strCache>
                <c:ptCount val="5"/>
                <c:pt idx="0">
                  <c:v>H20</c:v>
                </c:pt>
                <c:pt idx="1">
                  <c:v>H21</c:v>
                </c:pt>
                <c:pt idx="2">
                  <c:v>H22</c:v>
                </c:pt>
                <c:pt idx="3">
                  <c:v>H23</c:v>
                </c:pt>
                <c:pt idx="4">
                  <c:v>H24</c:v>
                </c:pt>
              </c:strCache>
            </c:strRef>
          </c:cat>
          <c:val>
            <c:numRef>
              <c:f>出生数!$F$33:$F$37</c:f>
              <c:numCache>
                <c:formatCode>General</c:formatCode>
                <c:ptCount val="5"/>
                <c:pt idx="0">
                  <c:v>66</c:v>
                </c:pt>
                <c:pt idx="1">
                  <c:v>72</c:v>
                </c:pt>
                <c:pt idx="2">
                  <c:v>86</c:v>
                </c:pt>
                <c:pt idx="3">
                  <c:v>77</c:v>
                </c:pt>
                <c:pt idx="4">
                  <c:v>64</c:v>
                </c:pt>
              </c:numCache>
            </c:numRef>
          </c:val>
        </c:ser>
        <c:dLbls>
          <c:showLegendKey val="0"/>
          <c:showVal val="0"/>
          <c:showCatName val="0"/>
          <c:showSerName val="0"/>
          <c:showPercent val="0"/>
          <c:showBubbleSize val="0"/>
        </c:dLbls>
        <c:gapWidth val="60"/>
        <c:overlap val="100"/>
        <c:axId val="141722752"/>
        <c:axId val="141724288"/>
      </c:barChart>
      <c:lineChart>
        <c:grouping val="standard"/>
        <c:varyColors val="0"/>
        <c:ser>
          <c:idx val="4"/>
          <c:order val="4"/>
          <c:tx>
            <c:strRef>
              <c:f>出生数!$G$32</c:f>
              <c:strCache>
                <c:ptCount val="1"/>
                <c:pt idx="0">
                  <c:v>合計</c:v>
                </c:pt>
              </c:strCache>
            </c:strRef>
          </c:tx>
          <c:spPr>
            <a:ln>
              <a:noFill/>
            </a:ln>
          </c:spPr>
          <c:marker>
            <c:symbol val="none"/>
          </c:marker>
          <c:dLbls>
            <c:spPr>
              <a:noFill/>
              <a:ln>
                <a:noFill/>
              </a:ln>
              <a:effectLst/>
            </c:spPr>
            <c:txPr>
              <a:bodyPr/>
              <a:lstStyle/>
              <a:p>
                <a:pPr>
                  <a:defRPr b="1">
                    <a:solidFill>
                      <a:sysClr val="windowText" lastClr="000000"/>
                    </a:solidFill>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出生数!$B$33:$B$37</c:f>
              <c:strCache>
                <c:ptCount val="5"/>
                <c:pt idx="0">
                  <c:v>H20</c:v>
                </c:pt>
                <c:pt idx="1">
                  <c:v>H21</c:v>
                </c:pt>
                <c:pt idx="2">
                  <c:v>H22</c:v>
                </c:pt>
                <c:pt idx="3">
                  <c:v>H23</c:v>
                </c:pt>
                <c:pt idx="4">
                  <c:v>H24</c:v>
                </c:pt>
              </c:strCache>
            </c:strRef>
          </c:cat>
          <c:val>
            <c:numRef>
              <c:f>出生数!$G$33:$G$37</c:f>
              <c:numCache>
                <c:formatCode>General</c:formatCode>
                <c:ptCount val="5"/>
                <c:pt idx="0">
                  <c:v>420</c:v>
                </c:pt>
                <c:pt idx="1">
                  <c:v>439</c:v>
                </c:pt>
                <c:pt idx="2">
                  <c:v>429</c:v>
                </c:pt>
                <c:pt idx="3">
                  <c:v>437</c:v>
                </c:pt>
                <c:pt idx="4">
                  <c:v>427</c:v>
                </c:pt>
              </c:numCache>
            </c:numRef>
          </c:val>
          <c:smooth val="0"/>
        </c:ser>
        <c:dLbls>
          <c:showLegendKey val="0"/>
          <c:showVal val="0"/>
          <c:showCatName val="0"/>
          <c:showSerName val="0"/>
          <c:showPercent val="0"/>
          <c:showBubbleSize val="0"/>
        </c:dLbls>
        <c:marker val="1"/>
        <c:smooth val="0"/>
        <c:axId val="141722752"/>
        <c:axId val="141724288"/>
      </c:lineChart>
      <c:catAx>
        <c:axId val="141722752"/>
        <c:scaling>
          <c:orientation val="minMax"/>
        </c:scaling>
        <c:delete val="0"/>
        <c:axPos val="b"/>
        <c:numFmt formatCode="General" sourceLinked="0"/>
        <c:majorTickMark val="out"/>
        <c:minorTickMark val="none"/>
        <c:tickLblPos val="nextTo"/>
        <c:crossAx val="141724288"/>
        <c:crosses val="autoZero"/>
        <c:auto val="1"/>
        <c:lblAlgn val="ctr"/>
        <c:lblOffset val="100"/>
        <c:noMultiLvlLbl val="0"/>
      </c:catAx>
      <c:valAx>
        <c:axId val="141724288"/>
        <c:scaling>
          <c:orientation val="minMax"/>
        </c:scaling>
        <c:delete val="0"/>
        <c:axPos val="l"/>
        <c:numFmt formatCode="General" sourceLinked="1"/>
        <c:majorTickMark val="out"/>
        <c:minorTickMark val="none"/>
        <c:tickLblPos val="nextTo"/>
        <c:crossAx val="141722752"/>
        <c:crosses val="autoZero"/>
        <c:crossBetween val="between"/>
      </c:valAx>
    </c:plotArea>
    <c:legend>
      <c:legendPos val="b"/>
      <c:legendEntry>
        <c:idx val="4"/>
        <c:delete val="1"/>
      </c:legendEntry>
      <c:layout/>
      <c:overlay val="0"/>
    </c:legend>
    <c:plotVisOnly val="1"/>
    <c:dispBlanksAs val="gap"/>
    <c:showDLblsOverMax val="0"/>
  </c:chart>
  <c:spPr>
    <a:ln>
      <a:noFill/>
    </a:ln>
  </c:spPr>
  <c:txPr>
    <a:bodyPr/>
    <a:lstStyle/>
    <a:p>
      <a:pPr>
        <a:defRPr>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97422717993584"/>
          <c:y val="8.9444619422572175E-2"/>
          <c:w val="0.87356280985710122"/>
          <c:h val="0.67899772528433955"/>
        </c:manualLayout>
      </c:layout>
      <c:barChart>
        <c:barDir val="col"/>
        <c:grouping val="percentStacked"/>
        <c:varyColors val="0"/>
        <c:ser>
          <c:idx val="0"/>
          <c:order val="0"/>
          <c:tx>
            <c:strRef>
              <c:f>出生数!$C$60</c:f>
              <c:strCache>
                <c:ptCount val="1"/>
                <c:pt idx="0">
                  <c:v>25歳未満</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出生数!$B$61:$B$65</c:f>
              <c:strCache>
                <c:ptCount val="5"/>
                <c:pt idx="0">
                  <c:v>H20</c:v>
                </c:pt>
                <c:pt idx="1">
                  <c:v>H21</c:v>
                </c:pt>
                <c:pt idx="2">
                  <c:v>H22</c:v>
                </c:pt>
                <c:pt idx="3">
                  <c:v>H23</c:v>
                </c:pt>
                <c:pt idx="4">
                  <c:v>H24</c:v>
                </c:pt>
              </c:strCache>
            </c:strRef>
          </c:cat>
          <c:val>
            <c:numRef>
              <c:f>出生数!$C$61:$C$65</c:f>
              <c:numCache>
                <c:formatCode>0.0_ </c:formatCode>
                <c:ptCount val="5"/>
                <c:pt idx="0">
                  <c:v>22.142857142857142</c:v>
                </c:pt>
                <c:pt idx="1">
                  <c:v>17.084282460136674</c:v>
                </c:pt>
                <c:pt idx="2">
                  <c:v>18.648018648018649</c:v>
                </c:pt>
                <c:pt idx="3">
                  <c:v>16.933638443935926</c:v>
                </c:pt>
                <c:pt idx="4">
                  <c:v>18.969555035128806</c:v>
                </c:pt>
              </c:numCache>
            </c:numRef>
          </c:val>
        </c:ser>
        <c:ser>
          <c:idx val="1"/>
          <c:order val="1"/>
          <c:tx>
            <c:strRef>
              <c:f>出生数!$D$60</c:f>
              <c:strCache>
                <c:ptCount val="1"/>
                <c:pt idx="0">
                  <c:v>25-29歳</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出生数!$B$61:$B$65</c:f>
              <c:strCache>
                <c:ptCount val="5"/>
                <c:pt idx="0">
                  <c:v>H20</c:v>
                </c:pt>
                <c:pt idx="1">
                  <c:v>H21</c:v>
                </c:pt>
                <c:pt idx="2">
                  <c:v>H22</c:v>
                </c:pt>
                <c:pt idx="3">
                  <c:v>H23</c:v>
                </c:pt>
                <c:pt idx="4">
                  <c:v>H24</c:v>
                </c:pt>
              </c:strCache>
            </c:strRef>
          </c:cat>
          <c:val>
            <c:numRef>
              <c:f>出生数!$D$61:$D$65</c:f>
              <c:numCache>
                <c:formatCode>0.0_ </c:formatCode>
                <c:ptCount val="5"/>
                <c:pt idx="0">
                  <c:v>31.666666666666664</c:v>
                </c:pt>
                <c:pt idx="1">
                  <c:v>34.851936218678816</c:v>
                </c:pt>
                <c:pt idx="2">
                  <c:v>34.965034965034967</c:v>
                </c:pt>
                <c:pt idx="3">
                  <c:v>35.240274599542332</c:v>
                </c:pt>
                <c:pt idx="4">
                  <c:v>36.065573770491802</c:v>
                </c:pt>
              </c:numCache>
            </c:numRef>
          </c:val>
        </c:ser>
        <c:ser>
          <c:idx val="2"/>
          <c:order val="2"/>
          <c:tx>
            <c:strRef>
              <c:f>出生数!$E$60</c:f>
              <c:strCache>
                <c:ptCount val="1"/>
                <c:pt idx="0">
                  <c:v>30-34歳</c:v>
                </c:pt>
              </c:strCache>
            </c:strRef>
          </c:tx>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出生数!$B$61:$B$65</c:f>
              <c:strCache>
                <c:ptCount val="5"/>
                <c:pt idx="0">
                  <c:v>H20</c:v>
                </c:pt>
                <c:pt idx="1">
                  <c:v>H21</c:v>
                </c:pt>
                <c:pt idx="2">
                  <c:v>H22</c:v>
                </c:pt>
                <c:pt idx="3">
                  <c:v>H23</c:v>
                </c:pt>
                <c:pt idx="4">
                  <c:v>H24</c:v>
                </c:pt>
              </c:strCache>
            </c:strRef>
          </c:cat>
          <c:val>
            <c:numRef>
              <c:f>出生数!$E$61:$E$65</c:f>
              <c:numCache>
                <c:formatCode>0.0_ </c:formatCode>
                <c:ptCount val="5"/>
                <c:pt idx="0">
                  <c:v>30.476190476190478</c:v>
                </c:pt>
                <c:pt idx="1">
                  <c:v>31.662870159453306</c:v>
                </c:pt>
                <c:pt idx="2">
                  <c:v>26.340326340326342</c:v>
                </c:pt>
                <c:pt idx="3">
                  <c:v>30.205949656750576</c:v>
                </c:pt>
                <c:pt idx="4">
                  <c:v>29.976580796252929</c:v>
                </c:pt>
              </c:numCache>
            </c:numRef>
          </c:val>
        </c:ser>
        <c:ser>
          <c:idx val="3"/>
          <c:order val="3"/>
          <c:tx>
            <c:strRef>
              <c:f>出生数!$F$60</c:f>
              <c:strCache>
                <c:ptCount val="1"/>
                <c:pt idx="0">
                  <c:v>35歳以上</c:v>
                </c:pt>
              </c:strCache>
            </c:strRef>
          </c:tx>
          <c:spPr>
            <a:ln>
              <a:noFill/>
            </a:ln>
          </c:spPr>
          <c:invertIfNegative val="0"/>
          <c:dLbls>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出生数!$B$61:$B$65</c:f>
              <c:strCache>
                <c:ptCount val="5"/>
                <c:pt idx="0">
                  <c:v>H20</c:v>
                </c:pt>
                <c:pt idx="1">
                  <c:v>H21</c:v>
                </c:pt>
                <c:pt idx="2">
                  <c:v>H22</c:v>
                </c:pt>
                <c:pt idx="3">
                  <c:v>H23</c:v>
                </c:pt>
                <c:pt idx="4">
                  <c:v>H24</c:v>
                </c:pt>
              </c:strCache>
            </c:strRef>
          </c:cat>
          <c:val>
            <c:numRef>
              <c:f>出生数!$F$61:$F$65</c:f>
              <c:numCache>
                <c:formatCode>0.0_ </c:formatCode>
                <c:ptCount val="5"/>
                <c:pt idx="0">
                  <c:v>15.714285714285714</c:v>
                </c:pt>
                <c:pt idx="1">
                  <c:v>16.400911161731209</c:v>
                </c:pt>
                <c:pt idx="2">
                  <c:v>20.046620046620049</c:v>
                </c:pt>
                <c:pt idx="3">
                  <c:v>17.620137299771166</c:v>
                </c:pt>
                <c:pt idx="4">
                  <c:v>14.988290398126464</c:v>
                </c:pt>
              </c:numCache>
            </c:numRef>
          </c:val>
        </c:ser>
        <c:dLbls>
          <c:showLegendKey val="0"/>
          <c:showVal val="0"/>
          <c:showCatName val="0"/>
          <c:showSerName val="0"/>
          <c:showPercent val="0"/>
          <c:showBubbleSize val="0"/>
        </c:dLbls>
        <c:gapWidth val="60"/>
        <c:overlap val="100"/>
        <c:axId val="141787904"/>
        <c:axId val="141789440"/>
      </c:barChart>
      <c:catAx>
        <c:axId val="141787904"/>
        <c:scaling>
          <c:orientation val="minMax"/>
        </c:scaling>
        <c:delete val="0"/>
        <c:axPos val="b"/>
        <c:numFmt formatCode="General" sourceLinked="0"/>
        <c:majorTickMark val="out"/>
        <c:minorTickMark val="none"/>
        <c:tickLblPos val="nextTo"/>
        <c:crossAx val="141789440"/>
        <c:crosses val="autoZero"/>
        <c:auto val="1"/>
        <c:lblAlgn val="ctr"/>
        <c:lblOffset val="100"/>
        <c:noMultiLvlLbl val="0"/>
      </c:catAx>
      <c:valAx>
        <c:axId val="141789440"/>
        <c:scaling>
          <c:orientation val="minMax"/>
        </c:scaling>
        <c:delete val="0"/>
        <c:axPos val="l"/>
        <c:numFmt formatCode="0%" sourceLinked="1"/>
        <c:majorTickMark val="out"/>
        <c:minorTickMark val="none"/>
        <c:tickLblPos val="nextTo"/>
        <c:crossAx val="141787904"/>
        <c:crosses val="autoZero"/>
        <c:crossBetween val="between"/>
      </c:valAx>
    </c:plotArea>
    <c:legend>
      <c:legendPos val="b"/>
      <c:layout/>
      <c:overlay val="0"/>
    </c:legend>
    <c:plotVisOnly val="1"/>
    <c:dispBlanksAs val="gap"/>
    <c:showDLblsOverMax val="0"/>
  </c:chart>
  <c:spPr>
    <a:ln>
      <a:noFill/>
    </a:ln>
  </c:spPr>
  <c:txPr>
    <a:bodyPr/>
    <a:lstStyle/>
    <a:p>
      <a:pPr>
        <a:defRPr>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97422717993584"/>
          <c:y val="8.9444619422572175E-2"/>
          <c:w val="0.87356280985710122"/>
          <c:h val="0.6286275102396639"/>
        </c:manualLayout>
      </c:layout>
      <c:lineChart>
        <c:grouping val="standard"/>
        <c:varyColors val="0"/>
        <c:ser>
          <c:idx val="0"/>
          <c:order val="0"/>
          <c:tx>
            <c:strRef>
              <c:f>出生数!$B$114</c:f>
              <c:strCache>
                <c:ptCount val="1"/>
                <c:pt idx="0">
                  <c:v>国</c:v>
                </c:pt>
              </c:strCache>
            </c:strRef>
          </c:tx>
          <c:dLbls>
            <c:spPr>
              <a:noFill/>
              <a:ln>
                <a:noFill/>
              </a:ln>
              <a:effectLst/>
            </c:spPr>
            <c:txPr>
              <a:bodyPr/>
              <a:lstStyle/>
              <a:p>
                <a:pPr>
                  <a:defRPr b="1">
                    <a:solidFill>
                      <a:schemeClr val="accent1"/>
                    </a:solidFill>
                  </a:defRPr>
                </a:pPr>
                <a:endParaRPr lang="ja-JP"/>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出生数!$C$113:$G$113</c:f>
              <c:strCache>
                <c:ptCount val="5"/>
                <c:pt idx="0">
                  <c:v>H20</c:v>
                </c:pt>
                <c:pt idx="1">
                  <c:v>H21</c:v>
                </c:pt>
                <c:pt idx="2">
                  <c:v>H22</c:v>
                </c:pt>
                <c:pt idx="3">
                  <c:v>H23</c:v>
                </c:pt>
                <c:pt idx="4">
                  <c:v>H24</c:v>
                </c:pt>
              </c:strCache>
            </c:strRef>
          </c:cat>
          <c:val>
            <c:numRef>
              <c:f>出生数!$C$114:$G$114</c:f>
              <c:numCache>
                <c:formatCode>0.0_ </c:formatCode>
                <c:ptCount val="5"/>
                <c:pt idx="0">
                  <c:v>8.6999999999999993</c:v>
                </c:pt>
                <c:pt idx="1">
                  <c:v>8.5</c:v>
                </c:pt>
                <c:pt idx="2">
                  <c:v>8.5</c:v>
                </c:pt>
                <c:pt idx="3">
                  <c:v>8.3000000000000007</c:v>
                </c:pt>
                <c:pt idx="4">
                  <c:v>8.1999999999999993</c:v>
                </c:pt>
              </c:numCache>
            </c:numRef>
          </c:val>
          <c:smooth val="0"/>
        </c:ser>
        <c:ser>
          <c:idx val="1"/>
          <c:order val="1"/>
          <c:tx>
            <c:strRef>
              <c:f>出生数!$B$115</c:f>
              <c:strCache>
                <c:ptCount val="1"/>
                <c:pt idx="0">
                  <c:v>熊本県</c:v>
                </c:pt>
              </c:strCache>
            </c:strRef>
          </c:tx>
          <c:dLbls>
            <c:spPr>
              <a:noFill/>
              <a:ln>
                <a:noFill/>
              </a:ln>
              <a:effectLst/>
            </c:spPr>
            <c:txPr>
              <a:bodyPr/>
              <a:lstStyle/>
              <a:p>
                <a:pPr>
                  <a:defRPr b="1">
                    <a:solidFill>
                      <a:schemeClr val="accent2"/>
                    </a:solidFill>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出生数!$C$113:$G$113</c:f>
              <c:strCache>
                <c:ptCount val="5"/>
                <c:pt idx="0">
                  <c:v>H20</c:v>
                </c:pt>
                <c:pt idx="1">
                  <c:v>H21</c:v>
                </c:pt>
                <c:pt idx="2">
                  <c:v>H22</c:v>
                </c:pt>
                <c:pt idx="3">
                  <c:v>H23</c:v>
                </c:pt>
                <c:pt idx="4">
                  <c:v>H24</c:v>
                </c:pt>
              </c:strCache>
            </c:strRef>
          </c:cat>
          <c:val>
            <c:numRef>
              <c:f>出生数!$C$115:$G$115</c:f>
              <c:numCache>
                <c:formatCode>0.0_ </c:formatCode>
                <c:ptCount val="5"/>
                <c:pt idx="0">
                  <c:v>9.0799779371207929</c:v>
                </c:pt>
                <c:pt idx="1">
                  <c:v>8.9817275747508312</c:v>
                </c:pt>
                <c:pt idx="2">
                  <c:v>8.9775456365016861</c:v>
                </c:pt>
                <c:pt idx="3">
                  <c:v>8.9296398891966753</c:v>
                </c:pt>
                <c:pt idx="4">
                  <c:v>8.8916064480266819</c:v>
                </c:pt>
              </c:numCache>
            </c:numRef>
          </c:val>
          <c:smooth val="0"/>
        </c:ser>
        <c:ser>
          <c:idx val="2"/>
          <c:order val="2"/>
          <c:tx>
            <c:strRef>
              <c:f>出生数!$B$116</c:f>
              <c:strCache>
                <c:ptCount val="1"/>
                <c:pt idx="0">
                  <c:v>菊池市</c:v>
                </c:pt>
              </c:strCache>
            </c:strRef>
          </c:tx>
          <c:dLbls>
            <c:dLbl>
              <c:idx val="1"/>
              <c:layout>
                <c:manualLayout>
                  <c:x val="-4.1814986641601763E-2"/>
                  <c:y val="-4.131945619319620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1814986641601763E-2"/>
                  <c:y val="-4.604167975813287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4.1814986641601846E-2"/>
                  <c:y val="5.076390332306966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b="1">
                    <a:solidFill>
                      <a:schemeClr val="accent3"/>
                    </a:solidFill>
                  </a:defRPr>
                </a:pPr>
                <a:endParaRPr lang="ja-JP"/>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出生数!$C$113:$G$113</c:f>
              <c:strCache>
                <c:ptCount val="5"/>
                <c:pt idx="0">
                  <c:v>H20</c:v>
                </c:pt>
                <c:pt idx="1">
                  <c:v>H21</c:v>
                </c:pt>
                <c:pt idx="2">
                  <c:v>H22</c:v>
                </c:pt>
                <c:pt idx="3">
                  <c:v>H23</c:v>
                </c:pt>
                <c:pt idx="4">
                  <c:v>H24</c:v>
                </c:pt>
              </c:strCache>
            </c:strRef>
          </c:cat>
          <c:val>
            <c:numRef>
              <c:f>出生数!$C$116:$G$116</c:f>
              <c:numCache>
                <c:formatCode>0.0_ </c:formatCode>
                <c:ptCount val="5"/>
                <c:pt idx="0">
                  <c:v>8.1912860319070084</c:v>
                </c:pt>
                <c:pt idx="1">
                  <c:v>8.5945300417001125</c:v>
                </c:pt>
                <c:pt idx="2">
                  <c:v>8.5794852308861458</c:v>
                </c:pt>
                <c:pt idx="3">
                  <c:v>8.7869221643576712</c:v>
                </c:pt>
                <c:pt idx="4">
                  <c:v>8.6099124894140413</c:v>
                </c:pt>
              </c:numCache>
            </c:numRef>
          </c:val>
          <c:smooth val="0"/>
        </c:ser>
        <c:dLbls>
          <c:showLegendKey val="0"/>
          <c:showVal val="0"/>
          <c:showCatName val="0"/>
          <c:showSerName val="0"/>
          <c:showPercent val="0"/>
          <c:showBubbleSize val="0"/>
        </c:dLbls>
        <c:marker val="1"/>
        <c:smooth val="0"/>
        <c:axId val="141956992"/>
        <c:axId val="141958528"/>
      </c:lineChart>
      <c:catAx>
        <c:axId val="141956992"/>
        <c:scaling>
          <c:orientation val="minMax"/>
        </c:scaling>
        <c:delete val="0"/>
        <c:axPos val="b"/>
        <c:numFmt formatCode="General" sourceLinked="0"/>
        <c:majorTickMark val="out"/>
        <c:minorTickMark val="none"/>
        <c:tickLblPos val="nextTo"/>
        <c:crossAx val="141958528"/>
        <c:crosses val="autoZero"/>
        <c:auto val="1"/>
        <c:lblAlgn val="ctr"/>
        <c:lblOffset val="100"/>
        <c:noMultiLvlLbl val="0"/>
      </c:catAx>
      <c:valAx>
        <c:axId val="141958528"/>
        <c:scaling>
          <c:orientation val="minMax"/>
        </c:scaling>
        <c:delete val="0"/>
        <c:axPos val="l"/>
        <c:numFmt formatCode="0.0_ " sourceLinked="1"/>
        <c:majorTickMark val="out"/>
        <c:minorTickMark val="none"/>
        <c:tickLblPos val="nextTo"/>
        <c:crossAx val="141956992"/>
        <c:crosses val="autoZero"/>
        <c:crossBetween val="between"/>
      </c:valAx>
    </c:plotArea>
    <c:legend>
      <c:legendPos val="b"/>
      <c:layout/>
      <c:overlay val="0"/>
    </c:legend>
    <c:plotVisOnly val="1"/>
    <c:dispBlanksAs val="gap"/>
    <c:showDLblsOverMax val="0"/>
  </c:chart>
  <c:spPr>
    <a:ln>
      <a:noFill/>
    </a:ln>
  </c:spPr>
  <c:txPr>
    <a:bodyPr/>
    <a:lstStyle/>
    <a:p>
      <a:pPr>
        <a:defRPr>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97422717993584"/>
          <c:y val="8.9444619422572175E-2"/>
          <c:w val="0.87356280985710122"/>
          <c:h val="0.6286275102396639"/>
        </c:manualLayout>
      </c:layout>
      <c:lineChart>
        <c:grouping val="standard"/>
        <c:varyColors val="0"/>
        <c:ser>
          <c:idx val="0"/>
          <c:order val="0"/>
          <c:tx>
            <c:strRef>
              <c:f>出生数!$B$138</c:f>
              <c:strCache>
                <c:ptCount val="1"/>
                <c:pt idx="0">
                  <c:v>国</c:v>
                </c:pt>
              </c:strCache>
            </c:strRef>
          </c:tx>
          <c:dLbls>
            <c:spPr>
              <a:noFill/>
              <a:ln>
                <a:noFill/>
              </a:ln>
              <a:effectLst/>
            </c:spPr>
            <c:txPr>
              <a:bodyPr/>
              <a:lstStyle/>
              <a:p>
                <a:pPr>
                  <a:defRPr b="1">
                    <a:solidFill>
                      <a:schemeClr val="accent1"/>
                    </a:solidFill>
                  </a:defRPr>
                </a:pPr>
                <a:endParaRPr lang="ja-JP"/>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出生数!$C$137:$G$137</c:f>
              <c:strCache>
                <c:ptCount val="5"/>
                <c:pt idx="0">
                  <c:v>H20</c:v>
                </c:pt>
                <c:pt idx="1">
                  <c:v>H21</c:v>
                </c:pt>
                <c:pt idx="2">
                  <c:v>H22</c:v>
                </c:pt>
                <c:pt idx="3">
                  <c:v>H23</c:v>
                </c:pt>
                <c:pt idx="4">
                  <c:v>H24</c:v>
                </c:pt>
              </c:strCache>
            </c:strRef>
          </c:cat>
          <c:val>
            <c:numRef>
              <c:f>出生数!$C$138:$G$138</c:f>
              <c:numCache>
                <c:formatCode>0.00_ </c:formatCode>
                <c:ptCount val="5"/>
                <c:pt idx="0">
                  <c:v>1.37</c:v>
                </c:pt>
                <c:pt idx="1">
                  <c:v>1.37</c:v>
                </c:pt>
                <c:pt idx="2">
                  <c:v>1.39</c:v>
                </c:pt>
                <c:pt idx="3">
                  <c:v>1.39</c:v>
                </c:pt>
                <c:pt idx="4">
                  <c:v>1.41</c:v>
                </c:pt>
              </c:numCache>
            </c:numRef>
          </c:val>
          <c:smooth val="0"/>
        </c:ser>
        <c:ser>
          <c:idx val="1"/>
          <c:order val="1"/>
          <c:tx>
            <c:strRef>
              <c:f>出生数!$B$139</c:f>
              <c:strCache>
                <c:ptCount val="1"/>
                <c:pt idx="0">
                  <c:v>熊本県</c:v>
                </c:pt>
              </c:strCache>
            </c:strRef>
          </c:tx>
          <c:dLbls>
            <c:dLbl>
              <c:idx val="1"/>
              <c:layout/>
              <c:dLblPos val="b"/>
              <c:showLegendKey val="0"/>
              <c:showVal val="1"/>
              <c:showCatName val="0"/>
              <c:showSerName val="0"/>
              <c:showPercent val="0"/>
              <c:showBubbleSize val="0"/>
              <c:extLst>
                <c:ext xmlns:c15="http://schemas.microsoft.com/office/drawing/2012/chart" uri="{CE6537A1-D6FC-4f65-9D91-7224C49458BB}">
                  <c15:layout/>
                </c:ext>
              </c:extLst>
            </c:dLbl>
            <c:dLbl>
              <c:idx val="3"/>
              <c:layout/>
              <c:dLblPos val="b"/>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b="1">
                    <a:solidFill>
                      <a:schemeClr val="accent2"/>
                    </a:solidFill>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出生数!$C$137:$G$137</c:f>
              <c:strCache>
                <c:ptCount val="5"/>
                <c:pt idx="0">
                  <c:v>H20</c:v>
                </c:pt>
                <c:pt idx="1">
                  <c:v>H21</c:v>
                </c:pt>
                <c:pt idx="2">
                  <c:v>H22</c:v>
                </c:pt>
                <c:pt idx="3">
                  <c:v>H23</c:v>
                </c:pt>
                <c:pt idx="4">
                  <c:v>H24</c:v>
                </c:pt>
              </c:strCache>
            </c:strRef>
          </c:cat>
          <c:val>
            <c:numRef>
              <c:f>出生数!$C$139:$G$139</c:f>
              <c:numCache>
                <c:formatCode>0.00_ </c:formatCode>
                <c:ptCount val="5"/>
                <c:pt idx="0">
                  <c:v>1.58</c:v>
                </c:pt>
                <c:pt idx="1">
                  <c:v>1.58</c:v>
                </c:pt>
                <c:pt idx="2">
                  <c:v>1.62</c:v>
                </c:pt>
                <c:pt idx="3">
                  <c:v>1.62</c:v>
                </c:pt>
                <c:pt idx="4">
                  <c:v>1.62</c:v>
                </c:pt>
              </c:numCache>
            </c:numRef>
          </c:val>
          <c:smooth val="0"/>
        </c:ser>
        <c:ser>
          <c:idx val="2"/>
          <c:order val="2"/>
          <c:tx>
            <c:strRef>
              <c:f>出生数!$B$140</c:f>
              <c:strCache>
                <c:ptCount val="1"/>
                <c:pt idx="0">
                  <c:v>菊池市</c:v>
                </c:pt>
              </c:strCache>
            </c:strRef>
          </c:tx>
          <c:dLbls>
            <c:dLbl>
              <c:idx val="1"/>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b="1">
                    <a:solidFill>
                      <a:schemeClr val="accent3"/>
                    </a:solidFill>
                  </a:defRPr>
                </a:pPr>
                <a:endParaRPr lang="ja-JP"/>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出生数!$C$137:$G$137</c:f>
              <c:strCache>
                <c:ptCount val="5"/>
                <c:pt idx="0">
                  <c:v>H20</c:v>
                </c:pt>
                <c:pt idx="1">
                  <c:v>H21</c:v>
                </c:pt>
                <c:pt idx="2">
                  <c:v>H22</c:v>
                </c:pt>
                <c:pt idx="3">
                  <c:v>H23</c:v>
                </c:pt>
                <c:pt idx="4">
                  <c:v>H24</c:v>
                </c:pt>
              </c:strCache>
            </c:strRef>
          </c:cat>
          <c:val>
            <c:numRef>
              <c:f>出生数!$C$140:$G$140</c:f>
              <c:numCache>
                <c:formatCode>0.00_ </c:formatCode>
                <c:ptCount val="5"/>
                <c:pt idx="0">
                  <c:v>1.537294868787042</c:v>
                </c:pt>
                <c:pt idx="1">
                  <c:v>1.6140039444956813</c:v>
                </c:pt>
                <c:pt idx="2">
                  <c:v>1.5929305856772242</c:v>
                </c:pt>
                <c:pt idx="3">
                  <c:v>1.6351486720822146</c:v>
                </c:pt>
                <c:pt idx="4">
                  <c:v>1.6159024849582011</c:v>
                </c:pt>
              </c:numCache>
            </c:numRef>
          </c:val>
          <c:smooth val="0"/>
        </c:ser>
        <c:dLbls>
          <c:showLegendKey val="0"/>
          <c:showVal val="0"/>
          <c:showCatName val="0"/>
          <c:showSerName val="0"/>
          <c:showPercent val="0"/>
          <c:showBubbleSize val="0"/>
        </c:dLbls>
        <c:marker val="1"/>
        <c:smooth val="0"/>
        <c:axId val="142007296"/>
        <c:axId val="141820672"/>
      </c:lineChart>
      <c:catAx>
        <c:axId val="142007296"/>
        <c:scaling>
          <c:orientation val="minMax"/>
        </c:scaling>
        <c:delete val="0"/>
        <c:axPos val="b"/>
        <c:numFmt formatCode="General" sourceLinked="0"/>
        <c:majorTickMark val="out"/>
        <c:minorTickMark val="none"/>
        <c:tickLblPos val="nextTo"/>
        <c:crossAx val="141820672"/>
        <c:crosses val="autoZero"/>
        <c:auto val="1"/>
        <c:lblAlgn val="ctr"/>
        <c:lblOffset val="100"/>
        <c:noMultiLvlLbl val="0"/>
      </c:catAx>
      <c:valAx>
        <c:axId val="141820672"/>
        <c:scaling>
          <c:orientation val="minMax"/>
        </c:scaling>
        <c:delete val="0"/>
        <c:axPos val="l"/>
        <c:numFmt formatCode="0.00_ " sourceLinked="1"/>
        <c:majorTickMark val="out"/>
        <c:minorTickMark val="none"/>
        <c:tickLblPos val="nextTo"/>
        <c:crossAx val="142007296"/>
        <c:crosses val="autoZero"/>
        <c:crossBetween val="between"/>
      </c:valAx>
    </c:plotArea>
    <c:legend>
      <c:legendPos val="b"/>
      <c:layout/>
      <c:overlay val="0"/>
    </c:legend>
    <c:plotVisOnly val="1"/>
    <c:dispBlanksAs val="gap"/>
    <c:showDLblsOverMax val="0"/>
  </c:chart>
  <c:spPr>
    <a:ln>
      <a:noFill/>
    </a:ln>
  </c:spPr>
  <c:txPr>
    <a:bodyPr/>
    <a:lstStyle/>
    <a:p>
      <a:pPr>
        <a:defRPr>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97422717993584"/>
          <c:y val="8.9444619422572175E-2"/>
          <c:w val="0.87356280985710122"/>
          <c:h val="0.67899772528433955"/>
        </c:manualLayout>
      </c:layout>
      <c:barChart>
        <c:barDir val="col"/>
        <c:grouping val="clustered"/>
        <c:varyColors val="0"/>
        <c:ser>
          <c:idx val="0"/>
          <c:order val="0"/>
          <c:tx>
            <c:strRef>
              <c:f>婚姻離婚!$C$2</c:f>
              <c:strCache>
                <c:ptCount val="1"/>
                <c:pt idx="0">
                  <c:v>婚姻数</c:v>
                </c:pt>
              </c:strCache>
            </c:strRef>
          </c:tx>
          <c:invertIfNegative val="0"/>
          <c:dLbls>
            <c:spPr>
              <a:noFill/>
              <a:ln>
                <a:noFill/>
              </a:ln>
              <a:effectLst/>
            </c:spPr>
            <c:txPr>
              <a:bodyPr/>
              <a:lstStyle/>
              <a:p>
                <a:pPr>
                  <a:defRPr b="1">
                    <a:solidFill>
                      <a:sysClr val="windowText" lastClr="000000"/>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婚姻離婚!$B$3:$B$7</c:f>
              <c:strCache>
                <c:ptCount val="5"/>
                <c:pt idx="0">
                  <c:v>H20</c:v>
                </c:pt>
                <c:pt idx="1">
                  <c:v>H21</c:v>
                </c:pt>
                <c:pt idx="2">
                  <c:v>H22</c:v>
                </c:pt>
                <c:pt idx="3">
                  <c:v>H23</c:v>
                </c:pt>
                <c:pt idx="4">
                  <c:v>H24</c:v>
                </c:pt>
              </c:strCache>
            </c:strRef>
          </c:cat>
          <c:val>
            <c:numRef>
              <c:f>婚姻離婚!$C$3:$C$7</c:f>
              <c:numCache>
                <c:formatCode>General</c:formatCode>
                <c:ptCount val="5"/>
                <c:pt idx="0">
                  <c:v>298</c:v>
                </c:pt>
                <c:pt idx="1">
                  <c:v>252</c:v>
                </c:pt>
                <c:pt idx="2">
                  <c:v>246</c:v>
                </c:pt>
                <c:pt idx="3">
                  <c:v>224</c:v>
                </c:pt>
                <c:pt idx="4">
                  <c:v>234</c:v>
                </c:pt>
              </c:numCache>
            </c:numRef>
          </c:val>
        </c:ser>
        <c:ser>
          <c:idx val="1"/>
          <c:order val="1"/>
          <c:tx>
            <c:strRef>
              <c:f>婚姻離婚!$D$2</c:f>
              <c:strCache>
                <c:ptCount val="1"/>
                <c:pt idx="0">
                  <c:v>離婚数</c:v>
                </c:pt>
              </c:strCache>
            </c:strRef>
          </c:tx>
          <c:invertIfNegative val="0"/>
          <c:dLbls>
            <c:spPr>
              <a:noFill/>
              <a:ln>
                <a:noFill/>
              </a:ln>
              <a:effectLst/>
            </c:spPr>
            <c:txPr>
              <a:bodyPr/>
              <a:lstStyle/>
              <a:p>
                <a:pPr>
                  <a:defRPr b="1">
                    <a:solidFill>
                      <a:sysClr val="windowText" lastClr="000000"/>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婚姻離婚!$B$3:$B$7</c:f>
              <c:strCache>
                <c:ptCount val="5"/>
                <c:pt idx="0">
                  <c:v>H20</c:v>
                </c:pt>
                <c:pt idx="1">
                  <c:v>H21</c:v>
                </c:pt>
                <c:pt idx="2">
                  <c:v>H22</c:v>
                </c:pt>
                <c:pt idx="3">
                  <c:v>H23</c:v>
                </c:pt>
                <c:pt idx="4">
                  <c:v>H24</c:v>
                </c:pt>
              </c:strCache>
            </c:strRef>
          </c:cat>
          <c:val>
            <c:numRef>
              <c:f>婚姻離婚!$D$3:$D$7</c:f>
              <c:numCache>
                <c:formatCode>General</c:formatCode>
                <c:ptCount val="5"/>
                <c:pt idx="0">
                  <c:v>107</c:v>
                </c:pt>
                <c:pt idx="1">
                  <c:v>107</c:v>
                </c:pt>
                <c:pt idx="2">
                  <c:v>114</c:v>
                </c:pt>
                <c:pt idx="3">
                  <c:v>95</c:v>
                </c:pt>
                <c:pt idx="4">
                  <c:v>100</c:v>
                </c:pt>
              </c:numCache>
            </c:numRef>
          </c:val>
        </c:ser>
        <c:dLbls>
          <c:showLegendKey val="0"/>
          <c:showVal val="0"/>
          <c:showCatName val="0"/>
          <c:showSerName val="0"/>
          <c:showPercent val="0"/>
          <c:showBubbleSize val="0"/>
        </c:dLbls>
        <c:gapWidth val="60"/>
        <c:axId val="141851264"/>
        <c:axId val="141861248"/>
      </c:barChart>
      <c:catAx>
        <c:axId val="141851264"/>
        <c:scaling>
          <c:orientation val="minMax"/>
        </c:scaling>
        <c:delete val="0"/>
        <c:axPos val="b"/>
        <c:numFmt formatCode="General" sourceLinked="0"/>
        <c:majorTickMark val="out"/>
        <c:minorTickMark val="none"/>
        <c:tickLblPos val="nextTo"/>
        <c:crossAx val="141861248"/>
        <c:crosses val="autoZero"/>
        <c:auto val="1"/>
        <c:lblAlgn val="ctr"/>
        <c:lblOffset val="100"/>
        <c:noMultiLvlLbl val="0"/>
      </c:catAx>
      <c:valAx>
        <c:axId val="141861248"/>
        <c:scaling>
          <c:orientation val="minMax"/>
        </c:scaling>
        <c:delete val="0"/>
        <c:axPos val="l"/>
        <c:numFmt formatCode="General" sourceLinked="1"/>
        <c:majorTickMark val="out"/>
        <c:minorTickMark val="none"/>
        <c:tickLblPos val="nextTo"/>
        <c:crossAx val="141851264"/>
        <c:crosses val="autoZero"/>
        <c:crossBetween val="between"/>
      </c:valAx>
    </c:plotArea>
    <c:legend>
      <c:legendPos val="b"/>
      <c:layout/>
      <c:overlay val="0"/>
    </c:legend>
    <c:plotVisOnly val="1"/>
    <c:dispBlanksAs val="gap"/>
    <c:showDLblsOverMax val="0"/>
  </c:chart>
  <c:spPr>
    <a:ln>
      <a:noFill/>
    </a:ln>
  </c:spPr>
  <c:txPr>
    <a:bodyPr/>
    <a:lstStyle/>
    <a:p>
      <a:pPr>
        <a:defRPr>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b="0">
                <a:latin typeface="メイリオ" panose="020B0604030504040204" pitchFamily="50" charset="-128"/>
                <a:ea typeface="メイリオ" panose="020B0604030504040204" pitchFamily="50" charset="-128"/>
                <a:cs typeface="メイリオ" panose="020B0604030504040204" pitchFamily="50" charset="-128"/>
              </a:defRPr>
            </a:pPr>
            <a:r>
              <a:rPr lang="ja-JP" altLang="en-US" sz="1050" b="0">
                <a:latin typeface="メイリオ" panose="020B0604030504040204" pitchFamily="50" charset="-128"/>
                <a:ea typeface="メイリオ" panose="020B0604030504040204" pitchFamily="50" charset="-128"/>
                <a:cs typeface="メイリオ" panose="020B0604030504040204" pitchFamily="50" charset="-128"/>
              </a:rPr>
              <a:t>婚姻率</a:t>
            </a:r>
          </a:p>
        </c:rich>
      </c:tx>
      <c:layout/>
      <c:overlay val="0"/>
    </c:title>
    <c:autoTitleDeleted val="0"/>
    <c:plotArea>
      <c:layout>
        <c:manualLayout>
          <c:layoutTarget val="inner"/>
          <c:xMode val="edge"/>
          <c:yMode val="edge"/>
          <c:x val="0.10097422717993584"/>
          <c:y val="0.14235470566179229"/>
          <c:w val="0.8359106153397492"/>
          <c:h val="0.57571761863100446"/>
        </c:manualLayout>
      </c:layout>
      <c:lineChart>
        <c:grouping val="standard"/>
        <c:varyColors val="0"/>
        <c:ser>
          <c:idx val="0"/>
          <c:order val="0"/>
          <c:tx>
            <c:strRef>
              <c:f>婚姻離婚!$B$28</c:f>
              <c:strCache>
                <c:ptCount val="1"/>
                <c:pt idx="0">
                  <c:v>国</c:v>
                </c:pt>
              </c:strCache>
            </c:strRef>
          </c:tx>
          <c:cat>
            <c:strRef>
              <c:f>婚姻離婚!$C$27:$G$27</c:f>
              <c:strCache>
                <c:ptCount val="5"/>
                <c:pt idx="0">
                  <c:v>H20</c:v>
                </c:pt>
                <c:pt idx="1">
                  <c:v>H21</c:v>
                </c:pt>
                <c:pt idx="2">
                  <c:v>H22</c:v>
                </c:pt>
                <c:pt idx="3">
                  <c:v>H23</c:v>
                </c:pt>
                <c:pt idx="4">
                  <c:v>H24</c:v>
                </c:pt>
              </c:strCache>
            </c:strRef>
          </c:cat>
          <c:val>
            <c:numRef>
              <c:f>婚姻離婚!$C$28:$G$28</c:f>
              <c:numCache>
                <c:formatCode>0.0</c:formatCode>
                <c:ptCount val="5"/>
                <c:pt idx="0">
                  <c:v>5.8</c:v>
                </c:pt>
                <c:pt idx="1">
                  <c:v>5.6</c:v>
                </c:pt>
                <c:pt idx="2">
                  <c:v>5.5</c:v>
                </c:pt>
                <c:pt idx="3">
                  <c:v>5.2</c:v>
                </c:pt>
                <c:pt idx="4">
                  <c:v>5.3</c:v>
                </c:pt>
              </c:numCache>
            </c:numRef>
          </c:val>
          <c:smooth val="0"/>
        </c:ser>
        <c:ser>
          <c:idx val="1"/>
          <c:order val="1"/>
          <c:tx>
            <c:strRef>
              <c:f>婚姻離婚!$B$29</c:f>
              <c:strCache>
                <c:ptCount val="1"/>
                <c:pt idx="0">
                  <c:v>熊本県</c:v>
                </c:pt>
              </c:strCache>
            </c:strRef>
          </c:tx>
          <c:cat>
            <c:strRef>
              <c:f>婚姻離婚!$C$27:$G$27</c:f>
              <c:strCache>
                <c:ptCount val="5"/>
                <c:pt idx="0">
                  <c:v>H20</c:v>
                </c:pt>
                <c:pt idx="1">
                  <c:v>H21</c:v>
                </c:pt>
                <c:pt idx="2">
                  <c:v>H22</c:v>
                </c:pt>
                <c:pt idx="3">
                  <c:v>H23</c:v>
                </c:pt>
                <c:pt idx="4">
                  <c:v>H24</c:v>
                </c:pt>
              </c:strCache>
            </c:strRef>
          </c:cat>
          <c:val>
            <c:numRef>
              <c:f>婚姻離婚!$C$29:$G$29</c:f>
              <c:numCache>
                <c:formatCode>0.0</c:formatCode>
                <c:ptCount val="5"/>
                <c:pt idx="0">
                  <c:v>5.2801985659128521</c:v>
                </c:pt>
                <c:pt idx="1">
                  <c:v>5.0387596899224807</c:v>
                </c:pt>
                <c:pt idx="2">
                  <c:v>5.0275581805301206</c:v>
                </c:pt>
                <c:pt idx="3">
                  <c:v>4.8365650969529081</c:v>
                </c:pt>
                <c:pt idx="4">
                  <c:v>4.9833240689271818</c:v>
                </c:pt>
              </c:numCache>
            </c:numRef>
          </c:val>
          <c:smooth val="0"/>
        </c:ser>
        <c:ser>
          <c:idx val="2"/>
          <c:order val="2"/>
          <c:tx>
            <c:strRef>
              <c:f>婚姻離婚!$B$30</c:f>
              <c:strCache>
                <c:ptCount val="1"/>
                <c:pt idx="0">
                  <c:v>菊池市</c:v>
                </c:pt>
              </c:strCache>
            </c:strRef>
          </c:tx>
          <c:dLbls>
            <c:spPr>
              <a:noFill/>
              <a:ln>
                <a:noFill/>
              </a:ln>
              <a:effectLst/>
            </c:spPr>
            <c:txPr>
              <a:bodyPr/>
              <a:lstStyle/>
              <a:p>
                <a:pPr>
                  <a:defRPr b="1">
                    <a:solidFill>
                      <a:schemeClr val="accent3"/>
                    </a:solidFill>
                  </a:defRPr>
                </a:pPr>
                <a:endParaRPr lang="ja-JP"/>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婚姻離婚!$C$27:$G$27</c:f>
              <c:strCache>
                <c:ptCount val="5"/>
                <c:pt idx="0">
                  <c:v>H20</c:v>
                </c:pt>
                <c:pt idx="1">
                  <c:v>H21</c:v>
                </c:pt>
                <c:pt idx="2">
                  <c:v>H22</c:v>
                </c:pt>
                <c:pt idx="3">
                  <c:v>H23</c:v>
                </c:pt>
                <c:pt idx="4">
                  <c:v>H24</c:v>
                </c:pt>
              </c:strCache>
            </c:strRef>
          </c:cat>
          <c:val>
            <c:numRef>
              <c:f>婚姻離婚!$C$30:$G$30</c:f>
              <c:numCache>
                <c:formatCode>0.0</c:formatCode>
                <c:ptCount val="5"/>
                <c:pt idx="0">
                  <c:v>5.8119124702578304</c:v>
                </c:pt>
                <c:pt idx="1">
                  <c:v>4.9335343291763731</c:v>
                </c:pt>
                <c:pt idx="2">
                  <c:v>4.9197048177109375</c:v>
                </c:pt>
                <c:pt idx="3">
                  <c:v>4.5040516357348244</c:v>
                </c:pt>
                <c:pt idx="4">
                  <c:v>4.7183126991168285</c:v>
                </c:pt>
              </c:numCache>
            </c:numRef>
          </c:val>
          <c:smooth val="0"/>
        </c:ser>
        <c:dLbls>
          <c:showLegendKey val="0"/>
          <c:showVal val="0"/>
          <c:showCatName val="0"/>
          <c:showSerName val="0"/>
          <c:showPercent val="0"/>
          <c:showBubbleSize val="0"/>
        </c:dLbls>
        <c:marker val="1"/>
        <c:smooth val="0"/>
        <c:axId val="143407744"/>
        <c:axId val="143409536"/>
      </c:lineChart>
      <c:catAx>
        <c:axId val="143407744"/>
        <c:scaling>
          <c:orientation val="minMax"/>
        </c:scaling>
        <c:delete val="0"/>
        <c:axPos val="b"/>
        <c:numFmt formatCode="General" sourceLinked="0"/>
        <c:majorTickMark val="out"/>
        <c:minorTickMark val="none"/>
        <c:tickLblPos val="nextTo"/>
        <c:crossAx val="143409536"/>
        <c:crosses val="autoZero"/>
        <c:auto val="1"/>
        <c:lblAlgn val="ctr"/>
        <c:lblOffset val="100"/>
        <c:noMultiLvlLbl val="0"/>
      </c:catAx>
      <c:valAx>
        <c:axId val="143409536"/>
        <c:scaling>
          <c:orientation val="minMax"/>
        </c:scaling>
        <c:delete val="0"/>
        <c:axPos val="l"/>
        <c:numFmt formatCode="#,##0_);[Red]\(#,##0\)" sourceLinked="0"/>
        <c:majorTickMark val="out"/>
        <c:minorTickMark val="none"/>
        <c:tickLblPos val="nextTo"/>
        <c:crossAx val="143407744"/>
        <c:crosses val="autoZero"/>
        <c:crossBetween val="between"/>
        <c:majorUnit val="1"/>
      </c:valAx>
    </c:plotArea>
    <c:legend>
      <c:legendPos val="b"/>
      <c:layout/>
      <c:overlay val="0"/>
    </c:legend>
    <c:plotVisOnly val="1"/>
    <c:dispBlanksAs val="gap"/>
    <c:showDLblsOverMax val="0"/>
  </c:chart>
  <c:spPr>
    <a:ln>
      <a:noFill/>
    </a:ln>
  </c:spPr>
  <c:txPr>
    <a:bodyPr/>
    <a:lstStyle/>
    <a:p>
      <a:pPr>
        <a:defRPr>
          <a:latin typeface="メイリオ" panose="020B0604030504040204" pitchFamily="50" charset="-128"/>
          <a:ea typeface="メイリオ" panose="020B0604030504040204" pitchFamily="50" charset="-128"/>
          <a:cs typeface="メイリオ" panose="020B0604030504040204" pitchFamily="50" charset="-128"/>
        </a:defRPr>
      </a:pPr>
      <a:endParaRPr lang="ja-JP"/>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0.06829</cdr:x>
      <cdr:y>3.06979E-7</cdr:y>
    </cdr:from>
    <cdr:to>
      <cdr:x>0.18056</cdr:x>
      <cdr:y>0.07602</cdr:y>
    </cdr:to>
    <cdr:sp macro="" textlink="">
      <cdr:nvSpPr>
        <cdr:cNvPr id="2" name="テキスト ボックス 2"/>
        <cdr:cNvSpPr txBox="1"/>
      </cdr:nvSpPr>
      <cdr:spPr>
        <a:xfrm xmlns:a="http://schemas.openxmlformats.org/drawingml/2006/main">
          <a:off x="374650" y="1"/>
          <a:ext cx="615950" cy="24765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kumimoji="1" lang="ja-JP" altLang="en-US" sz="800">
              <a:latin typeface="メイリオ" panose="020B0604030504040204" pitchFamily="50" charset="-128"/>
              <a:ea typeface="メイリオ" panose="020B0604030504040204" pitchFamily="50" charset="-128"/>
              <a:cs typeface="メイリオ" panose="020B0604030504040204" pitchFamily="50" charset="-128"/>
            </a:rPr>
            <a:t>（人）</a:t>
          </a:r>
        </a:p>
      </cdr:txBody>
    </cdr:sp>
  </cdr:relSizeAnchor>
</c:userShapes>
</file>

<file path=word/drawings/drawing10.xml><?xml version="1.0" encoding="utf-8"?>
<c:userShapes xmlns:c="http://schemas.openxmlformats.org/drawingml/2006/chart">
  <cdr:relSizeAnchor xmlns:cdr="http://schemas.openxmlformats.org/drawingml/2006/chartDrawing">
    <cdr:from>
      <cdr:x>0.06829</cdr:x>
      <cdr:y>3.06979E-7</cdr:y>
    </cdr:from>
    <cdr:to>
      <cdr:x>0.18056</cdr:x>
      <cdr:y>0.07602</cdr:y>
    </cdr:to>
    <cdr:sp macro="" textlink="">
      <cdr:nvSpPr>
        <cdr:cNvPr id="2" name="テキスト ボックス 2"/>
        <cdr:cNvSpPr txBox="1"/>
      </cdr:nvSpPr>
      <cdr:spPr>
        <a:xfrm xmlns:a="http://schemas.openxmlformats.org/drawingml/2006/main">
          <a:off x="374650" y="1"/>
          <a:ext cx="615950" cy="24765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kumimoji="1" lang="ja-JP" altLang="en-US" sz="800">
              <a:latin typeface="メイリオ" panose="020B0604030504040204" pitchFamily="50" charset="-128"/>
              <a:ea typeface="メイリオ" panose="020B0604030504040204" pitchFamily="50" charset="-128"/>
              <a:cs typeface="メイリオ" panose="020B0604030504040204" pitchFamily="50" charset="-128"/>
            </a:rPr>
            <a:t>（％）</a:t>
          </a:r>
        </a:p>
      </cdr:txBody>
    </cdr:sp>
  </cdr:relSizeAnchor>
</c:userShapes>
</file>

<file path=word/drawings/drawing11.xml><?xml version="1.0" encoding="utf-8"?>
<c:userShapes xmlns:c="http://schemas.openxmlformats.org/drawingml/2006/chart">
  <cdr:relSizeAnchor xmlns:cdr="http://schemas.openxmlformats.org/drawingml/2006/chartDrawing">
    <cdr:from>
      <cdr:x>0.0582</cdr:x>
      <cdr:y>0</cdr:y>
    </cdr:from>
    <cdr:to>
      <cdr:x>0.18651</cdr:x>
      <cdr:y>0.09978</cdr:y>
    </cdr:to>
    <cdr:sp macro="" textlink="">
      <cdr:nvSpPr>
        <cdr:cNvPr id="2" name="テキスト ボックス 2"/>
        <cdr:cNvSpPr txBox="1"/>
      </cdr:nvSpPr>
      <cdr:spPr>
        <a:xfrm xmlns:a="http://schemas.openxmlformats.org/drawingml/2006/main">
          <a:off x="279400" y="0"/>
          <a:ext cx="615958" cy="273705"/>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kumimoji="1" lang="ja-JP" altLang="en-US" sz="800">
              <a:latin typeface="メイリオ" panose="020B0604030504040204" pitchFamily="50" charset="-128"/>
              <a:ea typeface="メイリオ" panose="020B0604030504040204" pitchFamily="50" charset="-128"/>
              <a:cs typeface="メイリオ" panose="020B0604030504040204" pitchFamily="50" charset="-128"/>
            </a:rPr>
            <a:t>（人）</a:t>
          </a:r>
        </a:p>
      </cdr:txBody>
    </cdr:sp>
  </cdr:relSizeAnchor>
</c:userShapes>
</file>

<file path=word/drawings/drawing12.xml><?xml version="1.0" encoding="utf-8"?>
<c:userShapes xmlns:c="http://schemas.openxmlformats.org/drawingml/2006/chart">
  <cdr:relSizeAnchor xmlns:cdr="http://schemas.openxmlformats.org/drawingml/2006/chartDrawing">
    <cdr:from>
      <cdr:x>0.87048</cdr:x>
      <cdr:y>0.86667</cdr:y>
    </cdr:from>
    <cdr:to>
      <cdr:x>1</cdr:x>
      <cdr:y>0.99365</cdr:y>
    </cdr:to>
    <cdr:sp macro="" textlink="">
      <cdr:nvSpPr>
        <cdr:cNvPr id="2" name="テキスト ボックス 13"/>
        <cdr:cNvSpPr txBox="1"/>
      </cdr:nvSpPr>
      <cdr:spPr>
        <a:xfrm xmlns:a="http://schemas.openxmlformats.org/drawingml/2006/main">
          <a:off x="4787348" y="2261152"/>
          <a:ext cx="712304" cy="331305"/>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nchorCtr="1"/>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kumimoji="1" lang="en-US" altLang="ja-JP" sz="1100">
              <a:latin typeface="メイリオ" panose="020B0604030504040204" pitchFamily="50" charset="-128"/>
              <a:ea typeface="メイリオ" panose="020B0604030504040204" pitchFamily="50" charset="-128"/>
              <a:cs typeface="メイリオ" panose="020B0604030504040204" pitchFamily="50" charset="-128"/>
            </a:rPr>
            <a:t>n=823</a:t>
          </a:r>
          <a:endParaRPr kumimoji="1" lang="ja-JP" altLang="en-US" sz="1100">
            <a:latin typeface="メイリオ" panose="020B0604030504040204" pitchFamily="50" charset="-128"/>
            <a:ea typeface="メイリオ" panose="020B0604030504040204" pitchFamily="50" charset="-128"/>
            <a:cs typeface="メイリオ" panose="020B0604030504040204" pitchFamily="50" charset="-128"/>
          </a:endParaRPr>
        </a:p>
      </cdr:txBody>
    </cdr:sp>
  </cdr:relSizeAnchor>
</c:userShapes>
</file>

<file path=word/drawings/drawing13.xml><?xml version="1.0" encoding="utf-8"?>
<c:userShapes xmlns:c="http://schemas.openxmlformats.org/drawingml/2006/chart">
  <cdr:relSizeAnchor xmlns:cdr="http://schemas.openxmlformats.org/drawingml/2006/chartDrawing">
    <cdr:from>
      <cdr:x>0.88319</cdr:x>
      <cdr:y>0.03439</cdr:y>
    </cdr:from>
    <cdr:to>
      <cdr:x>1</cdr:x>
      <cdr:y>0.13556</cdr:y>
    </cdr:to>
    <cdr:sp macro="" textlink="">
      <cdr:nvSpPr>
        <cdr:cNvPr id="2" name="テキスト ボックス 3"/>
        <cdr:cNvSpPr txBox="1"/>
      </cdr:nvSpPr>
      <cdr:spPr>
        <a:xfrm xmlns:a="http://schemas.openxmlformats.org/drawingml/2006/main">
          <a:off x="4250081" y="107674"/>
          <a:ext cx="562114" cy="316727"/>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r"/>
          <a:r>
            <a:rPr kumimoji="1" lang="ja-JP" altLang="en-US" sz="800">
              <a:latin typeface="メイリオ" panose="020B0604030504040204" pitchFamily="50" charset="-128"/>
              <a:ea typeface="メイリオ" panose="020B0604030504040204" pitchFamily="50" charset="-128"/>
              <a:cs typeface="メイリオ" panose="020B0604030504040204" pitchFamily="50" charset="-128"/>
            </a:rPr>
            <a:t>（％）</a:t>
          </a:r>
        </a:p>
      </cdr:txBody>
    </cdr:sp>
  </cdr:relSizeAnchor>
  <cdr:relSizeAnchor xmlns:cdr="http://schemas.openxmlformats.org/drawingml/2006/chartDrawing">
    <cdr:from>
      <cdr:x>0.87048</cdr:x>
      <cdr:y>0.88889</cdr:y>
    </cdr:from>
    <cdr:to>
      <cdr:x>1</cdr:x>
      <cdr:y>0.99471</cdr:y>
    </cdr:to>
    <cdr:sp macro="" textlink="">
      <cdr:nvSpPr>
        <cdr:cNvPr id="3" name="テキスト ボックス 13"/>
        <cdr:cNvSpPr txBox="1"/>
      </cdr:nvSpPr>
      <cdr:spPr>
        <a:xfrm xmlns:a="http://schemas.openxmlformats.org/drawingml/2006/main">
          <a:off x="4787349" y="2782957"/>
          <a:ext cx="712304" cy="331305"/>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nchorCtr="1"/>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kumimoji="1" lang="en-US" altLang="ja-JP" sz="1100">
              <a:latin typeface="メイリオ" panose="020B0604030504040204" pitchFamily="50" charset="-128"/>
              <a:ea typeface="メイリオ" panose="020B0604030504040204" pitchFamily="50" charset="-128"/>
              <a:cs typeface="メイリオ" panose="020B0604030504040204" pitchFamily="50" charset="-128"/>
            </a:rPr>
            <a:t>n=823</a:t>
          </a:r>
          <a:endParaRPr kumimoji="1" lang="ja-JP" altLang="en-US" sz="1100">
            <a:latin typeface="メイリオ" panose="020B0604030504040204" pitchFamily="50" charset="-128"/>
            <a:ea typeface="メイリオ" panose="020B0604030504040204" pitchFamily="50" charset="-128"/>
            <a:cs typeface="メイリオ" panose="020B0604030504040204" pitchFamily="50" charset="-128"/>
          </a:endParaRPr>
        </a:p>
      </cdr:txBody>
    </cdr:sp>
  </cdr:relSizeAnchor>
</c:userShapes>
</file>

<file path=word/drawings/drawing14.xml><?xml version="1.0" encoding="utf-8"?>
<c:userShapes xmlns:c="http://schemas.openxmlformats.org/drawingml/2006/chart">
  <cdr:relSizeAnchor xmlns:cdr="http://schemas.openxmlformats.org/drawingml/2006/chartDrawing">
    <cdr:from>
      <cdr:x>0.87048</cdr:x>
      <cdr:y>0.87302</cdr:y>
    </cdr:from>
    <cdr:to>
      <cdr:x>1</cdr:x>
      <cdr:y>1</cdr:y>
    </cdr:to>
    <cdr:sp macro="" textlink="">
      <cdr:nvSpPr>
        <cdr:cNvPr id="2" name="テキスト ボックス 13"/>
        <cdr:cNvSpPr txBox="1"/>
      </cdr:nvSpPr>
      <cdr:spPr>
        <a:xfrm xmlns:a="http://schemas.openxmlformats.org/drawingml/2006/main">
          <a:off x="4775801" y="2245190"/>
          <a:ext cx="710599" cy="326560"/>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nchorCtr="1"/>
        <a:lstStyle xmlns:a="http://schemas.openxmlformats.org/drawingml/2006/main"/>
        <a:p xmlns:a="http://schemas.openxmlformats.org/drawingml/2006/main">
          <a:r>
            <a:rPr lang="en-US" altLang="ja-JP">
              <a:latin typeface="メイリオ" panose="020B0604030504040204" pitchFamily="50" charset="-128"/>
              <a:ea typeface="メイリオ" panose="020B0604030504040204" pitchFamily="50" charset="-128"/>
              <a:cs typeface="メイリオ" panose="020B0604030504040204" pitchFamily="50" charset="-128"/>
            </a:rPr>
            <a:t>n=823</a:t>
          </a:r>
          <a:endParaRPr lang="ja-JP" altLang="en-US">
            <a:latin typeface="メイリオ" panose="020B0604030504040204" pitchFamily="50" charset="-128"/>
            <a:ea typeface="メイリオ" panose="020B0604030504040204" pitchFamily="50" charset="-128"/>
            <a:cs typeface="メイリオ" panose="020B0604030504040204" pitchFamily="50" charset="-128"/>
          </a:endParaRPr>
        </a:p>
      </cdr:txBody>
    </cdr:sp>
  </cdr:relSizeAnchor>
</c:userShapes>
</file>

<file path=word/drawings/drawing15.xml><?xml version="1.0" encoding="utf-8"?>
<c:userShapes xmlns:c="http://schemas.openxmlformats.org/drawingml/2006/chart">
  <cdr:relSizeAnchor xmlns:cdr="http://schemas.openxmlformats.org/drawingml/2006/chartDrawing">
    <cdr:from>
      <cdr:x>0.88319</cdr:x>
      <cdr:y>0.03439</cdr:y>
    </cdr:from>
    <cdr:to>
      <cdr:x>1</cdr:x>
      <cdr:y>0.13556</cdr:y>
    </cdr:to>
    <cdr:sp macro="" textlink="">
      <cdr:nvSpPr>
        <cdr:cNvPr id="2" name="テキスト ボックス 3"/>
        <cdr:cNvSpPr txBox="1"/>
      </cdr:nvSpPr>
      <cdr:spPr>
        <a:xfrm xmlns:a="http://schemas.openxmlformats.org/drawingml/2006/main">
          <a:off x="4250081" y="107674"/>
          <a:ext cx="562114" cy="316727"/>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r"/>
          <a:r>
            <a:rPr kumimoji="1" lang="ja-JP" altLang="en-US" sz="800">
              <a:latin typeface="メイリオ" panose="020B0604030504040204" pitchFamily="50" charset="-128"/>
              <a:ea typeface="メイリオ" panose="020B0604030504040204" pitchFamily="50" charset="-128"/>
              <a:cs typeface="メイリオ" panose="020B0604030504040204" pitchFamily="50" charset="-128"/>
            </a:rPr>
            <a:t>（％）</a:t>
          </a:r>
        </a:p>
      </cdr:txBody>
    </cdr:sp>
  </cdr:relSizeAnchor>
</c:userShapes>
</file>

<file path=word/drawings/drawing16.xml><?xml version="1.0" encoding="utf-8"?>
<c:userShapes xmlns:c="http://schemas.openxmlformats.org/drawingml/2006/chart">
  <cdr:relSizeAnchor xmlns:cdr="http://schemas.openxmlformats.org/drawingml/2006/chartDrawing">
    <cdr:from>
      <cdr:x>0.87077</cdr:x>
      <cdr:y>0.87214</cdr:y>
    </cdr:from>
    <cdr:to>
      <cdr:x>1</cdr:x>
      <cdr:y>1</cdr:y>
    </cdr:to>
    <cdr:sp macro="" textlink="">
      <cdr:nvSpPr>
        <cdr:cNvPr id="2" name="テキスト ボックス 13"/>
        <cdr:cNvSpPr txBox="1"/>
      </cdr:nvSpPr>
      <cdr:spPr>
        <a:xfrm xmlns:a="http://schemas.openxmlformats.org/drawingml/2006/main">
          <a:off x="4777409" y="2242930"/>
          <a:ext cx="708991" cy="328820"/>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nchorCtr="1"/>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kumimoji="1" lang="en-US" altLang="ja-JP" sz="1100">
              <a:latin typeface="メイリオ" panose="020B0604030504040204" pitchFamily="50" charset="-128"/>
              <a:ea typeface="メイリオ" panose="020B0604030504040204" pitchFamily="50" charset="-128"/>
              <a:cs typeface="メイリオ" panose="020B0604030504040204" pitchFamily="50" charset="-128"/>
            </a:rPr>
            <a:t>n=669</a:t>
          </a:r>
          <a:endParaRPr kumimoji="1" lang="ja-JP" altLang="en-US" sz="1100">
            <a:latin typeface="メイリオ" panose="020B0604030504040204" pitchFamily="50" charset="-128"/>
            <a:ea typeface="メイリオ" panose="020B0604030504040204" pitchFamily="50" charset="-128"/>
            <a:cs typeface="メイリオ" panose="020B0604030504040204" pitchFamily="50" charset="-128"/>
          </a:endParaRPr>
        </a:p>
      </cdr:txBody>
    </cdr:sp>
  </cdr:relSizeAnchor>
</c:userShapes>
</file>

<file path=word/drawings/drawing17.xml><?xml version="1.0" encoding="utf-8"?>
<c:userShapes xmlns:c="http://schemas.openxmlformats.org/drawingml/2006/chart">
  <cdr:relSizeAnchor xmlns:cdr="http://schemas.openxmlformats.org/drawingml/2006/chartDrawing">
    <cdr:from>
      <cdr:x>0.88319</cdr:x>
      <cdr:y>0.03439</cdr:y>
    </cdr:from>
    <cdr:to>
      <cdr:x>1</cdr:x>
      <cdr:y>0.13556</cdr:y>
    </cdr:to>
    <cdr:sp macro="" textlink="">
      <cdr:nvSpPr>
        <cdr:cNvPr id="2" name="テキスト ボックス 3"/>
        <cdr:cNvSpPr txBox="1"/>
      </cdr:nvSpPr>
      <cdr:spPr>
        <a:xfrm xmlns:a="http://schemas.openxmlformats.org/drawingml/2006/main">
          <a:off x="4250081" y="107674"/>
          <a:ext cx="562114" cy="316727"/>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r"/>
          <a:r>
            <a:rPr kumimoji="1" lang="ja-JP" altLang="en-US" sz="800">
              <a:latin typeface="メイリオ" panose="020B0604030504040204" pitchFamily="50" charset="-128"/>
              <a:ea typeface="メイリオ" panose="020B0604030504040204" pitchFamily="50" charset="-128"/>
              <a:cs typeface="メイリオ" panose="020B0604030504040204" pitchFamily="50" charset="-128"/>
            </a:rPr>
            <a:t>（％）</a:t>
          </a:r>
        </a:p>
      </cdr:txBody>
    </cdr:sp>
  </cdr:relSizeAnchor>
  <cdr:relSizeAnchor xmlns:cdr="http://schemas.openxmlformats.org/drawingml/2006/chartDrawing">
    <cdr:from>
      <cdr:x>0.87084</cdr:x>
      <cdr:y>0.87214</cdr:y>
    </cdr:from>
    <cdr:to>
      <cdr:x>1</cdr:x>
      <cdr:y>1</cdr:y>
    </cdr:to>
    <cdr:sp macro="" textlink="">
      <cdr:nvSpPr>
        <cdr:cNvPr id="3" name="テキスト ボックス 13"/>
        <cdr:cNvSpPr txBox="1"/>
      </cdr:nvSpPr>
      <cdr:spPr>
        <a:xfrm xmlns:a="http://schemas.openxmlformats.org/drawingml/2006/main">
          <a:off x="4780293" y="2242926"/>
          <a:ext cx="709007" cy="328824"/>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nchorCtr="1"/>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kumimoji="1" lang="en-US" altLang="ja-JP" sz="1100">
              <a:latin typeface="メイリオ" panose="020B0604030504040204" pitchFamily="50" charset="-128"/>
              <a:ea typeface="メイリオ" panose="020B0604030504040204" pitchFamily="50" charset="-128"/>
              <a:cs typeface="メイリオ" panose="020B0604030504040204" pitchFamily="50" charset="-128"/>
            </a:rPr>
            <a:t>n=567</a:t>
          </a:r>
          <a:endParaRPr kumimoji="1" lang="ja-JP" altLang="en-US" sz="1100">
            <a:latin typeface="メイリオ" panose="020B0604030504040204" pitchFamily="50" charset="-128"/>
            <a:ea typeface="メイリオ" panose="020B0604030504040204" pitchFamily="50" charset="-128"/>
            <a:cs typeface="メイリオ" panose="020B0604030504040204" pitchFamily="50" charset="-128"/>
          </a:endParaRPr>
        </a:p>
      </cdr:txBody>
    </cdr:sp>
  </cdr:relSizeAnchor>
</c:userShapes>
</file>

<file path=word/drawings/drawing18.xml><?xml version="1.0" encoding="utf-8"?>
<c:userShapes xmlns:c="http://schemas.openxmlformats.org/drawingml/2006/chart">
  <cdr:relSizeAnchor xmlns:cdr="http://schemas.openxmlformats.org/drawingml/2006/chartDrawing">
    <cdr:from>
      <cdr:x>0.87077</cdr:x>
      <cdr:y>0.87214</cdr:y>
    </cdr:from>
    <cdr:to>
      <cdr:x>1</cdr:x>
      <cdr:y>1</cdr:y>
    </cdr:to>
    <cdr:sp macro="" textlink="">
      <cdr:nvSpPr>
        <cdr:cNvPr id="2" name="テキスト ボックス 13"/>
        <cdr:cNvSpPr txBox="1"/>
      </cdr:nvSpPr>
      <cdr:spPr>
        <a:xfrm xmlns:a="http://schemas.openxmlformats.org/drawingml/2006/main">
          <a:off x="4777409" y="2242930"/>
          <a:ext cx="708991" cy="328820"/>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nchorCtr="1"/>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kumimoji="1" lang="en-US" altLang="ja-JP" sz="1100">
              <a:latin typeface="メイリオ" panose="020B0604030504040204" pitchFamily="50" charset="-128"/>
              <a:ea typeface="メイリオ" panose="020B0604030504040204" pitchFamily="50" charset="-128"/>
              <a:cs typeface="メイリオ" panose="020B0604030504040204" pitchFamily="50" charset="-128"/>
            </a:rPr>
            <a:t>n=472</a:t>
          </a:r>
          <a:endParaRPr kumimoji="1" lang="ja-JP" altLang="en-US" sz="1100">
            <a:latin typeface="メイリオ" panose="020B0604030504040204" pitchFamily="50" charset="-128"/>
            <a:ea typeface="メイリオ" panose="020B0604030504040204" pitchFamily="50" charset="-128"/>
            <a:cs typeface="メイリオ" panose="020B0604030504040204" pitchFamily="50" charset="-128"/>
          </a:endParaRPr>
        </a:p>
      </cdr:txBody>
    </cdr:sp>
  </cdr:relSizeAnchor>
</c:userShapes>
</file>

<file path=word/drawings/drawing19.xml><?xml version="1.0" encoding="utf-8"?>
<c:userShapes xmlns:c="http://schemas.openxmlformats.org/drawingml/2006/chart">
  <cdr:relSizeAnchor xmlns:cdr="http://schemas.openxmlformats.org/drawingml/2006/chartDrawing">
    <cdr:from>
      <cdr:x>0.88319</cdr:x>
      <cdr:y>0.03439</cdr:y>
    </cdr:from>
    <cdr:to>
      <cdr:x>1</cdr:x>
      <cdr:y>0.13556</cdr:y>
    </cdr:to>
    <cdr:sp macro="" textlink="">
      <cdr:nvSpPr>
        <cdr:cNvPr id="2" name="テキスト ボックス 3"/>
        <cdr:cNvSpPr txBox="1"/>
      </cdr:nvSpPr>
      <cdr:spPr>
        <a:xfrm xmlns:a="http://schemas.openxmlformats.org/drawingml/2006/main">
          <a:off x="4250081" y="107674"/>
          <a:ext cx="562114" cy="316727"/>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r"/>
          <a:r>
            <a:rPr kumimoji="1" lang="ja-JP" altLang="en-US" sz="800">
              <a:latin typeface="メイリオ" panose="020B0604030504040204" pitchFamily="50" charset="-128"/>
              <a:ea typeface="メイリオ" panose="020B0604030504040204" pitchFamily="50" charset="-128"/>
              <a:cs typeface="メイリオ" panose="020B0604030504040204" pitchFamily="50" charset="-128"/>
            </a:rPr>
            <a:t>（％）</a:t>
          </a:r>
        </a:p>
      </cdr:txBody>
    </cdr:sp>
  </cdr:relSizeAnchor>
</c:userShapes>
</file>

<file path=word/drawings/drawing2.xml><?xml version="1.0" encoding="utf-8"?>
<c:userShapes xmlns:c="http://schemas.openxmlformats.org/drawingml/2006/chart">
  <cdr:relSizeAnchor xmlns:cdr="http://schemas.openxmlformats.org/drawingml/2006/chartDrawing">
    <cdr:from>
      <cdr:x>0.06829</cdr:x>
      <cdr:y>4.8605E-7</cdr:y>
    </cdr:from>
    <cdr:to>
      <cdr:x>0.18056</cdr:x>
      <cdr:y>0.13426</cdr:y>
    </cdr:to>
    <cdr:sp macro="" textlink="">
      <cdr:nvSpPr>
        <cdr:cNvPr id="2" name="テキスト ボックス 2"/>
        <cdr:cNvSpPr txBox="1"/>
      </cdr:nvSpPr>
      <cdr:spPr>
        <a:xfrm xmlns:a="http://schemas.openxmlformats.org/drawingml/2006/main">
          <a:off x="374666" y="1"/>
          <a:ext cx="615958" cy="276224"/>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kumimoji="1" lang="ja-JP" altLang="en-US" sz="800">
              <a:latin typeface="メイリオ" panose="020B0604030504040204" pitchFamily="50" charset="-128"/>
              <a:ea typeface="メイリオ" panose="020B0604030504040204" pitchFamily="50" charset="-128"/>
              <a:cs typeface="メイリオ" panose="020B0604030504040204" pitchFamily="50" charset="-128"/>
            </a:rPr>
            <a:t>（％）</a:t>
          </a:r>
        </a:p>
      </cdr:txBody>
    </cdr:sp>
  </cdr:relSizeAnchor>
</c:userShapes>
</file>

<file path=word/drawings/drawing3.xml><?xml version="1.0" encoding="utf-8"?>
<c:userShapes xmlns:c="http://schemas.openxmlformats.org/drawingml/2006/chart">
  <cdr:relSizeAnchor xmlns:cdr="http://schemas.openxmlformats.org/drawingml/2006/chartDrawing">
    <cdr:from>
      <cdr:x>0.06829</cdr:x>
      <cdr:y>3.06979E-7</cdr:y>
    </cdr:from>
    <cdr:to>
      <cdr:x>0.18056</cdr:x>
      <cdr:y>0.07602</cdr:y>
    </cdr:to>
    <cdr:sp macro="" textlink="">
      <cdr:nvSpPr>
        <cdr:cNvPr id="2" name="テキスト ボックス 2"/>
        <cdr:cNvSpPr txBox="1"/>
      </cdr:nvSpPr>
      <cdr:spPr>
        <a:xfrm xmlns:a="http://schemas.openxmlformats.org/drawingml/2006/main">
          <a:off x="374650" y="1"/>
          <a:ext cx="615950" cy="24765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kumimoji="1" lang="ja-JP" altLang="en-US" sz="800">
              <a:latin typeface="メイリオ" panose="020B0604030504040204" pitchFamily="50" charset="-128"/>
              <a:ea typeface="メイリオ" panose="020B0604030504040204" pitchFamily="50" charset="-128"/>
              <a:cs typeface="メイリオ" panose="020B0604030504040204" pitchFamily="50" charset="-128"/>
            </a:rPr>
            <a:t>（人）</a:t>
          </a:r>
        </a:p>
      </cdr:txBody>
    </cdr:sp>
  </cdr:relSizeAnchor>
</c:userShapes>
</file>

<file path=word/drawings/drawing4.xml><?xml version="1.0" encoding="utf-8"?>
<c:userShapes xmlns:c="http://schemas.openxmlformats.org/drawingml/2006/chart">
  <cdr:relSizeAnchor xmlns:cdr="http://schemas.openxmlformats.org/drawingml/2006/chartDrawing">
    <cdr:from>
      <cdr:x>0.06829</cdr:x>
      <cdr:y>3.06979E-7</cdr:y>
    </cdr:from>
    <cdr:to>
      <cdr:x>0.18056</cdr:x>
      <cdr:y>0.07602</cdr:y>
    </cdr:to>
    <cdr:sp macro="" textlink="">
      <cdr:nvSpPr>
        <cdr:cNvPr id="2" name="テキスト ボックス 2"/>
        <cdr:cNvSpPr txBox="1"/>
      </cdr:nvSpPr>
      <cdr:spPr>
        <a:xfrm xmlns:a="http://schemas.openxmlformats.org/drawingml/2006/main">
          <a:off x="374650" y="1"/>
          <a:ext cx="615950" cy="24765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kumimoji="1" lang="ja-JP" altLang="en-US" sz="800">
              <a:latin typeface="メイリオ" panose="020B0604030504040204" pitchFamily="50" charset="-128"/>
              <a:ea typeface="メイリオ" panose="020B0604030504040204" pitchFamily="50" charset="-128"/>
              <a:cs typeface="メイリオ" panose="020B0604030504040204" pitchFamily="50" charset="-128"/>
            </a:rPr>
            <a:t>（人）</a:t>
          </a:r>
        </a:p>
      </cdr:txBody>
    </cdr:sp>
  </cdr:relSizeAnchor>
</c:userShapes>
</file>

<file path=word/drawings/drawing5.xml><?xml version="1.0" encoding="utf-8"?>
<c:userShapes xmlns:c="http://schemas.openxmlformats.org/drawingml/2006/chart">
  <cdr:relSizeAnchor xmlns:cdr="http://schemas.openxmlformats.org/drawingml/2006/chartDrawing">
    <cdr:from>
      <cdr:x>0.06829</cdr:x>
      <cdr:y>3.06979E-7</cdr:y>
    </cdr:from>
    <cdr:to>
      <cdr:x>0.18056</cdr:x>
      <cdr:y>0.07602</cdr:y>
    </cdr:to>
    <cdr:sp macro="" textlink="">
      <cdr:nvSpPr>
        <cdr:cNvPr id="2" name="テキスト ボックス 2"/>
        <cdr:cNvSpPr txBox="1"/>
      </cdr:nvSpPr>
      <cdr:spPr>
        <a:xfrm xmlns:a="http://schemas.openxmlformats.org/drawingml/2006/main">
          <a:off x="374650" y="1"/>
          <a:ext cx="615950" cy="24765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kumimoji="1" lang="ja-JP" altLang="en-US" sz="800">
              <a:latin typeface="メイリオ" panose="020B0604030504040204" pitchFamily="50" charset="-128"/>
              <a:ea typeface="メイリオ" panose="020B0604030504040204" pitchFamily="50" charset="-128"/>
              <a:cs typeface="メイリオ" panose="020B0604030504040204" pitchFamily="50" charset="-128"/>
            </a:rPr>
            <a:t>（件）</a:t>
          </a:r>
        </a:p>
      </cdr:txBody>
    </cdr:sp>
  </cdr:relSizeAnchor>
</c:userShapes>
</file>

<file path=word/drawings/drawing6.xml><?xml version="1.0" encoding="utf-8"?>
<c:userShapes xmlns:c="http://schemas.openxmlformats.org/drawingml/2006/chart">
  <cdr:relSizeAnchor xmlns:cdr="http://schemas.openxmlformats.org/drawingml/2006/chartDrawing">
    <cdr:from>
      <cdr:x>0.06829</cdr:x>
      <cdr:y>3.06979E-7</cdr:y>
    </cdr:from>
    <cdr:to>
      <cdr:x>0.18056</cdr:x>
      <cdr:y>0.07602</cdr:y>
    </cdr:to>
    <cdr:sp macro="" textlink="">
      <cdr:nvSpPr>
        <cdr:cNvPr id="2" name="テキスト ボックス 2"/>
        <cdr:cNvSpPr txBox="1"/>
      </cdr:nvSpPr>
      <cdr:spPr>
        <a:xfrm xmlns:a="http://schemas.openxmlformats.org/drawingml/2006/main">
          <a:off x="374650" y="1"/>
          <a:ext cx="615950" cy="24765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kumimoji="1" lang="ja-JP" altLang="en-US" sz="800">
              <a:latin typeface="メイリオ" panose="020B0604030504040204" pitchFamily="50" charset="-128"/>
              <a:ea typeface="メイリオ" panose="020B0604030504040204" pitchFamily="50" charset="-128"/>
              <a:cs typeface="メイリオ" panose="020B0604030504040204" pitchFamily="50" charset="-128"/>
            </a:rPr>
            <a:t>（人）</a:t>
          </a:r>
        </a:p>
      </cdr:txBody>
    </cdr:sp>
  </cdr:relSizeAnchor>
</c:userShapes>
</file>

<file path=word/drawings/drawing7.xml><?xml version="1.0" encoding="utf-8"?>
<c:userShapes xmlns:c="http://schemas.openxmlformats.org/drawingml/2006/chart">
  <cdr:relSizeAnchor xmlns:cdr="http://schemas.openxmlformats.org/drawingml/2006/chartDrawing">
    <cdr:from>
      <cdr:x>0.09357</cdr:x>
      <cdr:y>0.58549</cdr:y>
    </cdr:from>
    <cdr:to>
      <cdr:x>0.55874</cdr:x>
      <cdr:y>0.63265</cdr:y>
    </cdr:to>
    <cdr:sp macro="" textlink="">
      <cdr:nvSpPr>
        <cdr:cNvPr id="2" name="左大かっこ 1"/>
        <cdr:cNvSpPr/>
      </cdr:nvSpPr>
      <cdr:spPr>
        <a:xfrm xmlns:a="http://schemas.openxmlformats.org/drawingml/2006/main" rot="16200000">
          <a:off x="1736314" y="204029"/>
          <a:ext cx="114851" cy="2558222"/>
        </a:xfrm>
        <a:prstGeom xmlns:a="http://schemas.openxmlformats.org/drawingml/2006/main" prst="leftBracket">
          <a:avLst>
            <a:gd name="adj" fmla="val 94938"/>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algn="l"/>
          <a:endParaRPr kumimoji="1" lang="ja-JP" altLang="en-US" sz="1100"/>
        </a:p>
      </cdr:txBody>
    </cdr:sp>
  </cdr:relSizeAnchor>
  <cdr:relSizeAnchor xmlns:cdr="http://schemas.openxmlformats.org/drawingml/2006/chartDrawing">
    <cdr:from>
      <cdr:x>0.09337</cdr:x>
      <cdr:y>0.6161</cdr:y>
    </cdr:from>
    <cdr:to>
      <cdr:x>0.55873</cdr:x>
      <cdr:y>0.7158</cdr:y>
    </cdr:to>
    <cdr:sp macro="" textlink="">
      <cdr:nvSpPr>
        <cdr:cNvPr id="3" name="テキスト ボックス 2"/>
        <cdr:cNvSpPr txBox="1"/>
      </cdr:nvSpPr>
      <cdr:spPr>
        <a:xfrm xmlns:a="http://schemas.openxmlformats.org/drawingml/2006/main">
          <a:off x="513521" y="1500256"/>
          <a:ext cx="2559326" cy="242782"/>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kumimoji="1" lang="ja-JP" altLang="en-US" sz="800">
              <a:latin typeface="メイリオ" panose="020B0604030504040204" pitchFamily="50" charset="-128"/>
              <a:ea typeface="メイリオ" panose="020B0604030504040204" pitchFamily="50" charset="-128"/>
              <a:cs typeface="メイリオ" panose="020B0604030504040204" pitchFamily="50" charset="-128"/>
            </a:rPr>
            <a:t>核家族世帯</a:t>
          </a:r>
        </a:p>
      </cdr:txBody>
    </cdr:sp>
  </cdr:relSizeAnchor>
</c:userShapes>
</file>

<file path=word/drawings/drawing8.xml><?xml version="1.0" encoding="utf-8"?>
<c:userShapes xmlns:c="http://schemas.openxmlformats.org/drawingml/2006/chart">
  <cdr:relSizeAnchor xmlns:cdr="http://schemas.openxmlformats.org/drawingml/2006/chartDrawing">
    <cdr:from>
      <cdr:x>0.06829</cdr:x>
      <cdr:y>3.06979E-7</cdr:y>
    </cdr:from>
    <cdr:to>
      <cdr:x>0.18056</cdr:x>
      <cdr:y>0.07602</cdr:y>
    </cdr:to>
    <cdr:sp macro="" textlink="">
      <cdr:nvSpPr>
        <cdr:cNvPr id="2" name="テキスト ボックス 2"/>
        <cdr:cNvSpPr txBox="1"/>
      </cdr:nvSpPr>
      <cdr:spPr>
        <a:xfrm xmlns:a="http://schemas.openxmlformats.org/drawingml/2006/main">
          <a:off x="374650" y="1"/>
          <a:ext cx="615950" cy="24765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kumimoji="1" lang="ja-JP" altLang="en-US" sz="800">
              <a:latin typeface="メイリオ" panose="020B0604030504040204" pitchFamily="50" charset="-128"/>
              <a:ea typeface="メイリオ" panose="020B0604030504040204" pitchFamily="50" charset="-128"/>
              <a:cs typeface="メイリオ" panose="020B0604030504040204" pitchFamily="50" charset="-128"/>
            </a:rPr>
            <a:t>（戸）</a:t>
          </a:r>
        </a:p>
      </cdr:txBody>
    </cdr:sp>
  </cdr:relSizeAnchor>
</c:userShapes>
</file>

<file path=word/drawings/drawing9.xml><?xml version="1.0" encoding="utf-8"?>
<c:userShapes xmlns:c="http://schemas.openxmlformats.org/drawingml/2006/chart">
  <cdr:relSizeAnchor xmlns:cdr="http://schemas.openxmlformats.org/drawingml/2006/chartDrawing">
    <cdr:from>
      <cdr:x>0.06829</cdr:x>
      <cdr:y>3.06979E-7</cdr:y>
    </cdr:from>
    <cdr:to>
      <cdr:x>0.18056</cdr:x>
      <cdr:y>0.07602</cdr:y>
    </cdr:to>
    <cdr:sp macro="" textlink="">
      <cdr:nvSpPr>
        <cdr:cNvPr id="2" name="テキスト ボックス 2"/>
        <cdr:cNvSpPr txBox="1"/>
      </cdr:nvSpPr>
      <cdr:spPr>
        <a:xfrm xmlns:a="http://schemas.openxmlformats.org/drawingml/2006/main">
          <a:off x="374650" y="1"/>
          <a:ext cx="615950" cy="24765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kumimoji="1" lang="ja-JP" altLang="en-US" sz="800">
              <a:latin typeface="メイリオ" panose="020B0604030504040204" pitchFamily="50" charset="-128"/>
              <a:ea typeface="メイリオ" panose="020B0604030504040204" pitchFamily="50" charset="-128"/>
              <a:cs typeface="メイリオ" panose="020B0604030504040204" pitchFamily="50" charset="-128"/>
            </a:rPr>
            <a:t>（戸）</a:t>
          </a: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86417-FB3A-4BFE-B2D9-BF527810F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70</Pages>
  <Words>4434</Words>
  <Characters>25275</Characters>
  <Application>Microsoft Office Word</Application>
  <DocSecurity>0</DocSecurity>
  <Lines>210</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菊池市</cp:lastModifiedBy>
  <cp:revision>4</cp:revision>
  <cp:lastPrinted>2016-01-07T02:20:00Z</cp:lastPrinted>
  <dcterms:created xsi:type="dcterms:W3CDTF">2016-01-06T07:58:00Z</dcterms:created>
  <dcterms:modified xsi:type="dcterms:W3CDTF">2016-01-07T02:20:00Z</dcterms:modified>
</cp:coreProperties>
</file>