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239F4" w14:textId="77777777" w:rsidR="00A67D35" w:rsidRDefault="00A67D35">
      <w:pPr>
        <w:autoSpaceDE w:val="0"/>
        <w:autoSpaceDN w:val="0"/>
        <w:adjustRightInd w:val="0"/>
        <w:spacing w:line="440" w:lineRule="atLeast"/>
        <w:ind w:left="880" w:hanging="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hint="eastAsia"/>
          <w:color w:val="000000"/>
          <w:kern w:val="0"/>
          <w:sz w:val="22"/>
        </w:rPr>
        <w:t>○菊池市生涯学習まちづくり出前講座実施要綱</w:t>
      </w:r>
    </w:p>
    <w:p w14:paraId="766638F4" w14:textId="77777777" w:rsidR="001A79B6" w:rsidRDefault="001A79B6">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p>
    <w:p w14:paraId="4AA3D762" w14:textId="77777777" w:rsidR="00A67D35" w:rsidRDefault="001A79B6">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 xml:space="preserve"> </w:t>
      </w:r>
      <w:r w:rsidR="00A67D35">
        <w:rPr>
          <w:rFonts w:ascii="Century" w:eastAsia="ＭＳ ゴシック" w:hAnsi="ＭＳ ゴシック" w:cs="ＭＳ ゴシック"/>
          <w:color w:val="000000"/>
          <w:kern w:val="0"/>
          <w:sz w:val="22"/>
        </w:rPr>
        <w:t>(</w:t>
      </w:r>
      <w:r w:rsidR="00A67D35">
        <w:rPr>
          <w:rFonts w:ascii="Century" w:eastAsia="ＭＳ ゴシック" w:hAnsi="ＭＳ ゴシック" w:cs="ＭＳ ゴシック" w:hint="eastAsia"/>
          <w:color w:val="000000"/>
          <w:kern w:val="0"/>
          <w:sz w:val="22"/>
        </w:rPr>
        <w:t>目的</w:t>
      </w:r>
      <w:r w:rsidR="00A67D35">
        <w:rPr>
          <w:rFonts w:ascii="Century" w:eastAsia="ＭＳ ゴシック" w:hAnsi="ＭＳ ゴシック" w:cs="ＭＳ ゴシック"/>
          <w:color w:val="000000"/>
          <w:kern w:val="0"/>
          <w:sz w:val="22"/>
        </w:rPr>
        <w:t>)</w:t>
      </w:r>
    </w:p>
    <w:p w14:paraId="0A8AB66D"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第１条</w:t>
      </w:r>
      <w:r>
        <w:rPr>
          <w:rFonts w:ascii="Century" w:eastAsia="ＭＳ ゴシック" w:hAnsi="ＭＳ ゴシック" w:cs="ＭＳ ゴシック" w:hint="eastAsia"/>
          <w:color w:val="000000"/>
          <w:kern w:val="0"/>
          <w:sz w:val="22"/>
        </w:rPr>
        <w:t xml:space="preserve">　この要綱は、まちづくりは人づくりであることを基本に据え、市民等の団体が主催する集会等に市職員が出向き、市政の説明、専門知識を生かした実習等</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以下「生涯学習まちづくり出前講座」という。</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を行うことにより、市民の市政に関する理解を深め、意識啓発を図り、もって生涯学習によるまちづくりを推進することを目的とする。</w:t>
      </w:r>
    </w:p>
    <w:p w14:paraId="068535B0" w14:textId="77777777" w:rsidR="00A67D35" w:rsidRDefault="00A67D35">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対象</w:t>
      </w:r>
      <w:r>
        <w:rPr>
          <w:rFonts w:ascii="Century" w:eastAsia="ＭＳ ゴシック" w:hAnsi="ＭＳ ゴシック" w:cs="ＭＳ ゴシック"/>
          <w:color w:val="000000"/>
          <w:kern w:val="0"/>
          <w:sz w:val="22"/>
        </w:rPr>
        <w:t>)</w:t>
      </w:r>
    </w:p>
    <w:p w14:paraId="3F695C5B"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第２条</w:t>
      </w:r>
      <w:r>
        <w:rPr>
          <w:rFonts w:ascii="Century" w:eastAsia="ＭＳ ゴシック" w:hAnsi="ＭＳ ゴシック" w:cs="ＭＳ ゴシック" w:hint="eastAsia"/>
          <w:color w:val="000000"/>
          <w:kern w:val="0"/>
          <w:sz w:val="22"/>
        </w:rPr>
        <w:t xml:space="preserve">　生涯学習まちづくり出前講座を受けることができるものは、原則として市内に在住し、在勤し、又は在学する</w:t>
      </w:r>
      <w:r>
        <w:rPr>
          <w:rFonts w:ascii="Century" w:eastAsia="ＭＳ ゴシック" w:hAnsi="ＭＳ ゴシック" w:cs="ＭＳ ゴシック"/>
          <w:color w:val="000000"/>
          <w:kern w:val="0"/>
          <w:sz w:val="22"/>
        </w:rPr>
        <w:t>10</w:t>
      </w:r>
      <w:r>
        <w:rPr>
          <w:rFonts w:ascii="Century" w:eastAsia="ＭＳ ゴシック" w:hAnsi="ＭＳ ゴシック" w:cs="ＭＳ ゴシック" w:hint="eastAsia"/>
          <w:color w:val="000000"/>
          <w:kern w:val="0"/>
          <w:sz w:val="22"/>
        </w:rPr>
        <w:t>人以上の者で構成された団体とする。</w:t>
      </w:r>
    </w:p>
    <w:p w14:paraId="4808EA79" w14:textId="77777777" w:rsidR="00A67D35" w:rsidRDefault="00A67D35">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内容</w:t>
      </w:r>
      <w:r>
        <w:rPr>
          <w:rFonts w:ascii="Century" w:eastAsia="ＭＳ ゴシック" w:hAnsi="ＭＳ ゴシック" w:cs="ＭＳ ゴシック"/>
          <w:color w:val="000000"/>
          <w:kern w:val="0"/>
          <w:sz w:val="22"/>
        </w:rPr>
        <w:t>)</w:t>
      </w:r>
    </w:p>
    <w:p w14:paraId="1917EE83"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第３条</w:t>
      </w:r>
      <w:r>
        <w:rPr>
          <w:rFonts w:ascii="Century" w:eastAsia="ＭＳ ゴシック" w:hAnsi="ＭＳ ゴシック" w:cs="ＭＳ ゴシック" w:hint="eastAsia"/>
          <w:color w:val="000000"/>
          <w:kern w:val="0"/>
          <w:sz w:val="22"/>
        </w:rPr>
        <w:t xml:space="preserve">　生涯学習まちづくり出前講座の内容は、別表に掲げるとおりとする。</w:t>
      </w:r>
    </w:p>
    <w:p w14:paraId="4625E72A" w14:textId="77777777" w:rsidR="00A67D35" w:rsidRDefault="00A67D35">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開催日時及び場所</w:t>
      </w:r>
      <w:r>
        <w:rPr>
          <w:rFonts w:ascii="Century" w:eastAsia="ＭＳ ゴシック" w:hAnsi="ＭＳ ゴシック" w:cs="ＭＳ ゴシック"/>
          <w:color w:val="000000"/>
          <w:kern w:val="0"/>
          <w:sz w:val="22"/>
        </w:rPr>
        <w:t>)</w:t>
      </w:r>
    </w:p>
    <w:p w14:paraId="37220C5A"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第４条</w:t>
      </w:r>
      <w:r>
        <w:rPr>
          <w:rFonts w:ascii="Century" w:eastAsia="ＭＳ ゴシック" w:hAnsi="ＭＳ ゴシック" w:cs="ＭＳ ゴシック" w:hint="eastAsia"/>
          <w:color w:val="000000"/>
          <w:kern w:val="0"/>
          <w:sz w:val="22"/>
        </w:rPr>
        <w:t xml:space="preserve">　生涯学習まちづくり出前講座の開催時間は、午前９時から午後</w:t>
      </w:r>
      <w:r>
        <w:rPr>
          <w:rFonts w:ascii="Century" w:eastAsia="ＭＳ ゴシック" w:hAnsi="ＭＳ ゴシック" w:cs="ＭＳ ゴシック"/>
          <w:color w:val="000000"/>
          <w:kern w:val="0"/>
          <w:sz w:val="22"/>
        </w:rPr>
        <w:t>10</w:t>
      </w:r>
      <w:r>
        <w:rPr>
          <w:rFonts w:ascii="Century" w:eastAsia="ＭＳ ゴシック" w:hAnsi="ＭＳ ゴシック" w:cs="ＭＳ ゴシック" w:hint="eastAsia"/>
          <w:color w:val="000000"/>
          <w:kern w:val="0"/>
          <w:sz w:val="22"/>
        </w:rPr>
        <w:t>時までのうち２時間以内とし、開催場所は、市内に限るものとする。</w:t>
      </w:r>
    </w:p>
    <w:p w14:paraId="3040A739" w14:textId="77777777" w:rsidR="00A67D35" w:rsidRDefault="00A67D35">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申込み等</w:t>
      </w:r>
      <w:r>
        <w:rPr>
          <w:rFonts w:ascii="Century" w:eastAsia="ＭＳ ゴシック" w:hAnsi="ＭＳ ゴシック" w:cs="ＭＳ ゴシック"/>
          <w:color w:val="000000"/>
          <w:kern w:val="0"/>
          <w:sz w:val="22"/>
        </w:rPr>
        <w:t>)</w:t>
      </w:r>
    </w:p>
    <w:p w14:paraId="3B5BF6F8"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第５条</w:t>
      </w:r>
      <w:r>
        <w:rPr>
          <w:rFonts w:ascii="Century" w:eastAsia="ＭＳ ゴシック" w:hAnsi="ＭＳ ゴシック" w:cs="ＭＳ ゴシック" w:hint="eastAsia"/>
          <w:color w:val="000000"/>
          <w:kern w:val="0"/>
          <w:sz w:val="22"/>
        </w:rPr>
        <w:t xml:space="preserve">　生涯学習まちづくり出前講座を受けようとする団体の代表者</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以下「申込者」という。</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は、原則として当該団体が主催する集会等を開催しようとする日の</w:t>
      </w:r>
      <w:r>
        <w:rPr>
          <w:rFonts w:ascii="Century" w:eastAsia="ＭＳ ゴシック" w:hAnsi="ＭＳ ゴシック" w:cs="ＭＳ ゴシック"/>
          <w:color w:val="000000"/>
          <w:kern w:val="0"/>
          <w:sz w:val="22"/>
        </w:rPr>
        <w:t>20</w:t>
      </w:r>
      <w:r>
        <w:rPr>
          <w:rFonts w:ascii="Century" w:eastAsia="ＭＳ ゴシック" w:hAnsi="ＭＳ ゴシック" w:cs="ＭＳ ゴシック" w:hint="eastAsia"/>
          <w:color w:val="000000"/>
          <w:kern w:val="0"/>
          <w:sz w:val="22"/>
        </w:rPr>
        <w:t>日前までに生涯学習まちづくり出前講座申込書</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様式第１号</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を市長に提出するものとする。</w:t>
      </w:r>
    </w:p>
    <w:p w14:paraId="521E69F3"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hint="eastAsia"/>
          <w:color w:val="000000"/>
          <w:kern w:val="0"/>
          <w:sz w:val="22"/>
        </w:rPr>
        <w:t>２　生涯学習まちづくり出前講座の開催に係る会場の手配、催しの周知及び教材等は、申込者の責任においてこれを行うものとする。</w:t>
      </w:r>
    </w:p>
    <w:p w14:paraId="73D371A8" w14:textId="77777777" w:rsidR="00A67D35" w:rsidRDefault="00A67D35">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決定</w:t>
      </w:r>
      <w:r>
        <w:rPr>
          <w:rFonts w:ascii="Century" w:eastAsia="ＭＳ ゴシック" w:hAnsi="ＭＳ ゴシック" w:cs="ＭＳ ゴシック"/>
          <w:color w:val="000000"/>
          <w:kern w:val="0"/>
          <w:sz w:val="22"/>
        </w:rPr>
        <w:t>)</w:t>
      </w:r>
    </w:p>
    <w:p w14:paraId="11BC26D5"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第６条</w:t>
      </w:r>
      <w:r>
        <w:rPr>
          <w:rFonts w:ascii="Century" w:eastAsia="ＭＳ ゴシック" w:hAnsi="ＭＳ ゴシック" w:cs="ＭＳ ゴシック" w:hint="eastAsia"/>
          <w:color w:val="000000"/>
          <w:kern w:val="0"/>
          <w:sz w:val="22"/>
        </w:rPr>
        <w:t xml:space="preserve">　市長は、前条の申込みがあったときは、内容、日時等について当該生涯学習まちづくり出前講座担当課で調整の上、可否を決定し、生涯学習まちづくり出前講座</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決定・否決</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通知書</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様式第２号</w:t>
      </w: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により申込者に通知するものとする。</w:t>
      </w:r>
    </w:p>
    <w:p w14:paraId="7A2A62F6"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hint="eastAsia"/>
          <w:color w:val="000000"/>
          <w:kern w:val="0"/>
          <w:sz w:val="22"/>
        </w:rPr>
        <w:t>２　市長は、前項の決定をする場合において、必要と認めたときは、条件を付することができる。</w:t>
      </w:r>
    </w:p>
    <w:p w14:paraId="4723704D" w14:textId="77777777" w:rsidR="001A79B6" w:rsidRDefault="001A79B6">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p>
    <w:p w14:paraId="35981A68" w14:textId="77777777" w:rsidR="00A67D35" w:rsidRDefault="00A67D35">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lastRenderedPageBreak/>
        <w:t>(</w:t>
      </w:r>
      <w:r>
        <w:rPr>
          <w:rFonts w:ascii="Century" w:eastAsia="ＭＳ ゴシック" w:hAnsi="ＭＳ ゴシック" w:cs="ＭＳ ゴシック" w:hint="eastAsia"/>
          <w:color w:val="000000"/>
          <w:kern w:val="0"/>
          <w:sz w:val="22"/>
        </w:rPr>
        <w:t>制限</w:t>
      </w:r>
      <w:r>
        <w:rPr>
          <w:rFonts w:ascii="Century" w:eastAsia="ＭＳ ゴシック" w:hAnsi="ＭＳ ゴシック" w:cs="ＭＳ ゴシック"/>
          <w:color w:val="000000"/>
          <w:kern w:val="0"/>
          <w:sz w:val="22"/>
        </w:rPr>
        <w:t>)</w:t>
      </w:r>
    </w:p>
    <w:p w14:paraId="2739D8DB"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第７条</w:t>
      </w:r>
      <w:r>
        <w:rPr>
          <w:rFonts w:ascii="Century" w:eastAsia="ＭＳ ゴシック" w:hAnsi="ＭＳ ゴシック" w:cs="ＭＳ ゴシック" w:hint="eastAsia"/>
          <w:color w:val="000000"/>
          <w:kern w:val="0"/>
          <w:sz w:val="22"/>
        </w:rPr>
        <w:t xml:space="preserve">　市長は、次の各号のいずれかに該当すると認めるときは、生涯学習まちづくり出前講座を許可しないものとする。</w:t>
      </w:r>
    </w:p>
    <w:p w14:paraId="71411190" w14:textId="77777777" w:rsidR="00A67D35" w:rsidRDefault="00A67D35">
      <w:pPr>
        <w:autoSpaceDE w:val="0"/>
        <w:autoSpaceDN w:val="0"/>
        <w:adjustRightInd w:val="0"/>
        <w:spacing w:line="440" w:lineRule="atLeast"/>
        <w:ind w:left="440" w:hanging="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(1)</w:t>
      </w:r>
      <w:r>
        <w:rPr>
          <w:rFonts w:ascii="Century" w:eastAsia="ＭＳ ゴシック" w:hAnsi="ＭＳ ゴシック" w:cs="ＭＳ ゴシック" w:hint="eastAsia"/>
          <w:color w:val="000000"/>
          <w:kern w:val="0"/>
          <w:sz w:val="22"/>
        </w:rPr>
        <w:t xml:space="preserve">　公の秩序を乱し、又は善良な風俗を阻害するおそれのあるとき。</w:t>
      </w:r>
    </w:p>
    <w:p w14:paraId="684BB081" w14:textId="77777777" w:rsidR="00A67D35" w:rsidRDefault="00A67D35">
      <w:pPr>
        <w:autoSpaceDE w:val="0"/>
        <w:autoSpaceDN w:val="0"/>
        <w:adjustRightInd w:val="0"/>
        <w:spacing w:line="440" w:lineRule="atLeast"/>
        <w:ind w:left="440" w:hanging="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(2)</w:t>
      </w:r>
      <w:r>
        <w:rPr>
          <w:rFonts w:ascii="Century" w:eastAsia="ＭＳ ゴシック" w:hAnsi="ＭＳ ゴシック" w:cs="ＭＳ ゴシック" w:hint="eastAsia"/>
          <w:color w:val="000000"/>
          <w:kern w:val="0"/>
          <w:sz w:val="22"/>
        </w:rPr>
        <w:t xml:space="preserve">　政治、宗教又は営利を目的とした催し等を行うおそれのあるとき。</w:t>
      </w:r>
    </w:p>
    <w:p w14:paraId="3ABF33FC" w14:textId="77777777" w:rsidR="00A67D35" w:rsidRDefault="00A67D35">
      <w:pPr>
        <w:autoSpaceDE w:val="0"/>
        <w:autoSpaceDN w:val="0"/>
        <w:adjustRightInd w:val="0"/>
        <w:spacing w:line="440" w:lineRule="atLeast"/>
        <w:ind w:left="440" w:hanging="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(3)</w:t>
      </w:r>
      <w:r>
        <w:rPr>
          <w:rFonts w:ascii="Century" w:eastAsia="ＭＳ ゴシック" w:hAnsi="ＭＳ ゴシック" w:cs="ＭＳ ゴシック" w:hint="eastAsia"/>
          <w:color w:val="000000"/>
          <w:kern w:val="0"/>
          <w:sz w:val="22"/>
        </w:rPr>
        <w:t xml:space="preserve">　生涯学習まちづくり出前講座の目的に反し、その申込内容が適当でないとき。</w:t>
      </w:r>
    </w:p>
    <w:p w14:paraId="543A0C55" w14:textId="77777777" w:rsidR="00A67D35" w:rsidRDefault="00A67D35">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変更等の届出</w:t>
      </w:r>
      <w:r>
        <w:rPr>
          <w:rFonts w:ascii="Century" w:eastAsia="ＭＳ ゴシック" w:hAnsi="ＭＳ ゴシック" w:cs="ＭＳ ゴシック"/>
          <w:color w:val="000000"/>
          <w:kern w:val="0"/>
          <w:sz w:val="22"/>
        </w:rPr>
        <w:t>)</w:t>
      </w:r>
    </w:p>
    <w:p w14:paraId="51F80526"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第８条</w:t>
      </w:r>
      <w:r>
        <w:rPr>
          <w:rFonts w:ascii="Century" w:eastAsia="ＭＳ ゴシック" w:hAnsi="ＭＳ ゴシック" w:cs="ＭＳ ゴシック" w:hint="eastAsia"/>
          <w:color w:val="000000"/>
          <w:kern w:val="0"/>
          <w:sz w:val="22"/>
        </w:rPr>
        <w:t xml:space="preserve">　第６条の規定により生涯学習まちづくり出前講座の決定を受けたものは、開催日時、場所その他申請事項に変更があったとき、又は生涯学習まちづくり出前講座を取り消そうとするときは、直ちに市長に届け出て、その承認を受けなければならない。ただし、軽微な変更については、この限りでない。</w:t>
      </w:r>
    </w:p>
    <w:p w14:paraId="32EA6EB4" w14:textId="77777777" w:rsidR="00A67D35" w:rsidRDefault="00A67D35">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事務</w:t>
      </w:r>
      <w:r>
        <w:rPr>
          <w:rFonts w:ascii="Century" w:eastAsia="ＭＳ ゴシック" w:hAnsi="ＭＳ ゴシック" w:cs="ＭＳ ゴシック"/>
          <w:color w:val="000000"/>
          <w:kern w:val="0"/>
          <w:sz w:val="22"/>
        </w:rPr>
        <w:t>)</w:t>
      </w:r>
    </w:p>
    <w:p w14:paraId="66A5B872" w14:textId="77777777" w:rsidR="00A67D35" w:rsidRDefault="00A67D35">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第９条</w:t>
      </w:r>
      <w:r>
        <w:rPr>
          <w:rFonts w:ascii="Century" w:eastAsia="ＭＳ ゴシック" w:hAnsi="ＭＳ ゴシック" w:cs="ＭＳ ゴシック" w:hint="eastAsia"/>
          <w:color w:val="000000"/>
          <w:kern w:val="0"/>
          <w:sz w:val="22"/>
        </w:rPr>
        <w:t xml:space="preserve">　生涯学習まちづくり出前講座に関する事務は、菊池市教育委員会で行うものとする。</w:t>
      </w:r>
    </w:p>
    <w:p w14:paraId="7EA1CB12" w14:textId="77777777" w:rsidR="00A67D35" w:rsidRDefault="00A67D35">
      <w:pPr>
        <w:autoSpaceDE w:val="0"/>
        <w:autoSpaceDN w:val="0"/>
        <w:adjustRightInd w:val="0"/>
        <w:spacing w:line="440" w:lineRule="atLeast"/>
        <w:ind w:left="220"/>
        <w:jc w:val="left"/>
        <w:rPr>
          <w:rFonts w:ascii="Century" w:eastAsia="ＭＳ ゴシック" w:hAnsi="ＭＳ ゴシック" w:cs="ＭＳ ゴシック"/>
          <w:color w:val="000000"/>
          <w:kern w:val="0"/>
          <w:sz w:val="22"/>
        </w:rPr>
      </w:pPr>
      <w:r>
        <w:rPr>
          <w:rFonts w:ascii="Century" w:eastAsia="ＭＳ ゴシック" w:hAnsi="ＭＳ ゴシック" w:cs="ＭＳ ゴシック"/>
          <w:color w:val="000000"/>
          <w:kern w:val="0"/>
          <w:sz w:val="22"/>
        </w:rPr>
        <w:t>(</w:t>
      </w:r>
      <w:r>
        <w:rPr>
          <w:rFonts w:ascii="Century" w:eastAsia="ＭＳ ゴシック" w:hAnsi="ＭＳ ゴシック" w:cs="ＭＳ ゴシック" w:hint="eastAsia"/>
          <w:color w:val="000000"/>
          <w:kern w:val="0"/>
          <w:sz w:val="22"/>
        </w:rPr>
        <w:t>その他</w:t>
      </w:r>
      <w:r>
        <w:rPr>
          <w:rFonts w:ascii="Century" w:eastAsia="ＭＳ ゴシック" w:hAnsi="ＭＳ ゴシック" w:cs="ＭＳ ゴシック"/>
          <w:color w:val="000000"/>
          <w:kern w:val="0"/>
          <w:sz w:val="22"/>
        </w:rPr>
        <w:t>)</w:t>
      </w:r>
    </w:p>
    <w:p w14:paraId="1FF873B1" w14:textId="77777777" w:rsidR="00A67D35" w:rsidRPr="005D2459" w:rsidRDefault="00A67D35" w:rsidP="005D2459">
      <w:pPr>
        <w:autoSpaceDE w:val="0"/>
        <w:autoSpaceDN w:val="0"/>
        <w:adjustRightInd w:val="0"/>
        <w:spacing w:line="440" w:lineRule="atLeast"/>
        <w:ind w:left="220" w:hanging="220"/>
        <w:jc w:val="left"/>
        <w:rPr>
          <w:rFonts w:ascii="Century"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条</w:t>
      </w:r>
      <w:r w:rsidR="008512D4">
        <w:rPr>
          <w:rFonts w:ascii="Century" w:eastAsia="ＭＳ ゴシック" w:hAnsi="ＭＳ ゴシック" w:cs="ＭＳ ゴシック" w:hint="eastAsia"/>
          <w:color w:val="000000"/>
          <w:kern w:val="0"/>
          <w:sz w:val="22"/>
        </w:rPr>
        <w:t xml:space="preserve">　この要綱に定めるもののほか、必要な事項は、別に定める</w:t>
      </w:r>
      <w:bookmarkStart w:id="0" w:name="last"/>
      <w:bookmarkEnd w:id="0"/>
    </w:p>
    <w:sectPr w:rsidR="00A67D35" w:rsidRPr="005D2459">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4E63" w14:textId="77777777" w:rsidR="00494CBD" w:rsidRDefault="00494CBD" w:rsidP="00A30168">
      <w:r>
        <w:separator/>
      </w:r>
    </w:p>
  </w:endnote>
  <w:endnote w:type="continuationSeparator" w:id="0">
    <w:p w14:paraId="1D5FB961" w14:textId="77777777" w:rsidR="00494CBD" w:rsidRDefault="00494CBD" w:rsidP="00A3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055C" w14:textId="77777777" w:rsidR="00494CBD" w:rsidRDefault="00494CBD" w:rsidP="00A30168">
      <w:r>
        <w:separator/>
      </w:r>
    </w:p>
  </w:footnote>
  <w:footnote w:type="continuationSeparator" w:id="0">
    <w:p w14:paraId="66D79C85" w14:textId="77777777" w:rsidR="00494CBD" w:rsidRDefault="00494CBD" w:rsidP="00A30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E7"/>
    <w:rsid w:val="001A79B6"/>
    <w:rsid w:val="004315E7"/>
    <w:rsid w:val="00494CBD"/>
    <w:rsid w:val="00532D34"/>
    <w:rsid w:val="005D2459"/>
    <w:rsid w:val="006E23F7"/>
    <w:rsid w:val="008512D4"/>
    <w:rsid w:val="00A30168"/>
    <w:rsid w:val="00A67D35"/>
    <w:rsid w:val="00C65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CAC2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0168"/>
    <w:pPr>
      <w:tabs>
        <w:tab w:val="center" w:pos="4252"/>
        <w:tab w:val="right" w:pos="8504"/>
      </w:tabs>
      <w:snapToGrid w:val="0"/>
    </w:pPr>
  </w:style>
  <w:style w:type="character" w:customStyle="1" w:styleId="a4">
    <w:name w:val="ヘッダー (文字)"/>
    <w:basedOn w:val="a0"/>
    <w:link w:val="a3"/>
    <w:uiPriority w:val="99"/>
    <w:rsid w:val="00A30168"/>
    <w:rPr>
      <w:szCs w:val="22"/>
    </w:rPr>
  </w:style>
  <w:style w:type="paragraph" w:styleId="a5">
    <w:name w:val="footer"/>
    <w:basedOn w:val="a"/>
    <w:link w:val="a6"/>
    <w:uiPriority w:val="99"/>
    <w:rsid w:val="00A30168"/>
    <w:pPr>
      <w:tabs>
        <w:tab w:val="center" w:pos="4252"/>
        <w:tab w:val="right" w:pos="8504"/>
      </w:tabs>
      <w:snapToGrid w:val="0"/>
    </w:pPr>
  </w:style>
  <w:style w:type="character" w:customStyle="1" w:styleId="a6">
    <w:name w:val="フッター (文字)"/>
    <w:basedOn w:val="a0"/>
    <w:link w:val="a5"/>
    <w:uiPriority w:val="99"/>
    <w:rsid w:val="00A3016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2023-03-30T08:33:00Z</dcterms:created>
  <dcterms:modified xsi:type="dcterms:W3CDTF">2023-03-30T08:33:00Z</dcterms:modified>
</cp:coreProperties>
</file>